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Date"/>
      </w:pPr>
      <w:r>
        <w:t xml:space="preserve">2025-11-11</w:t>
      </w:r>
    </w:p>
    <w:bookmarkStart w:id="29" w:name="actions"/>
    <w:p>
      <w:pPr>
        <w:pStyle w:val="Heading1"/>
      </w:pPr>
      <w:r>
        <w:t xml:space="preserve">Actions</w:t>
      </w:r>
    </w:p>
    <w:bookmarkStart w:id="23" w:name="motivation"/>
    <w:p>
      <w:pPr>
        <w:pStyle w:val="Heading2"/>
      </w:pPr>
      <w:r>
        <w:t xml:space="preserve">Motivation</w:t>
      </w:r>
    </w:p>
    <w:p>
      <w:pPr>
        <w:pStyle w:val="FirstParagraph"/>
      </w:pPr>
      <w:hyperlink r:id="rId20">
        <w:r>
          <w:rPr>
            <w:rStyle w:val="Hyperlink"/>
          </w:rPr>
          <w:t xml:space="preserve">Higher-order programming</w:t>
        </w:r>
      </w:hyperlink>
      <w:r>
        <w:t xml:space="preserve"> </w:t>
      </w:r>
      <w:r>
        <w:t xml:space="preserve">allows to manipulate for example methods themselves.</w:t>
      </w:r>
      <w:r>
        <w:t xml:space="preserve"> </w:t>
      </w:r>
      <w:r>
        <w:t xml:space="preserve">This can be useful for many purposes, and is called</w:t>
      </w:r>
      <w:r>
        <w:t xml:space="preserve"> </w:t>
      </w:r>
      <w:hyperlink r:id="rId21">
        <w:r>
          <w:rPr>
            <w:rStyle w:val="Hyperlink"/>
          </w:rPr>
          <w:t xml:space="preserve">“delegates”</w:t>
        </w:r>
      </w:hyperlink>
      <w:r>
        <w:t xml:space="preserve"> </w:t>
      </w:r>
      <w:r>
        <w:t xml:space="preserve">in C#.</w:t>
      </w:r>
      <w:r>
        <w:t xml:space="preserve"> </w:t>
      </w:r>
      <w:r>
        <w:t xml:space="preserve">We explain its basics below, and refer to</w:t>
      </w:r>
      <w:r>
        <w:t xml:space="preserve"> </w:t>
      </w:r>
      <w:hyperlink r:id="rId22">
        <w:r>
          <w:rPr>
            <w:rStyle w:val="Hyperlink"/>
          </w:rPr>
          <w:t xml:space="preserve">the sorting lecture</w:t>
        </w:r>
      </w:hyperlink>
      <w:r>
        <w:t xml:space="preserve"> </w:t>
      </w:r>
      <w:r>
        <w:t xml:space="preserve">for an example of how it can be used.</w:t>
      </w:r>
    </w:p>
    <w:bookmarkEnd w:id="23"/>
    <w:bookmarkStart w:id="26" w:name="definition"/>
    <w:p>
      <w:pPr>
        <w:pStyle w:val="Heading2"/>
      </w:pPr>
      <w:r>
        <w:t xml:space="preserve">Definition</w:t>
      </w:r>
    </w:p>
    <w:p>
      <w:pPr>
        <w:pStyle w:val="FirstParagraph"/>
      </w:pPr>
      <w:hyperlink r:id="rId24">
        <w:r>
          <w:rPr>
            <w:rStyle w:val="Hyperlink"/>
          </w:rPr>
          <w:t xml:space="preserve">An</w:t>
        </w:r>
        <w:r>
          <w:rPr>
            <w:rStyle w:val="Hyperlink"/>
          </w:rPr>
          <w:t xml:space="preserve"> </w:t>
        </w:r>
        <w:r>
          <w:rPr>
            <w:rStyle w:val="Hyperlink"/>
            <w:i/>
            <w:iCs/>
          </w:rPr>
          <w:t xml:space="preserve">action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is</w:t>
        </w:r>
      </w:hyperlink>
    </w:p>
    <w:p>
      <w:pPr>
        <w:pStyle w:val="BlockText"/>
      </w:pPr>
      <w:r>
        <w:t xml:space="preserve">a method that has no parameters and does not return a value.</w:t>
      </w:r>
    </w:p>
    <w:p>
      <w:pPr>
        <w:pStyle w:val="FirstParagraph"/>
      </w:pPr>
      <w:r>
        <w:t xml:space="preserve">An</w:t>
      </w:r>
      <w:r>
        <w:t xml:space="preserve"> </w:t>
      </w:r>
      <w:r>
        <w:t xml:space="preserve">“Action</w:t>
      </w:r>
      <w:r>
        <w:t xml:space="preserve">”</w:t>
      </w:r>
      <w:r>
        <w:t xml:space="preserve"> </w:t>
      </w:r>
      <w:r>
        <w:t xml:space="preserve">is a method that has a single parameter (of type</w:t>
      </w:r>
      <w:r>
        <w:t xml:space="preserve"> </w:t>
      </w:r>
      <w:r>
        <w:rPr>
          <w:rStyle w:val="NormalTok"/>
        </w:rPr>
        <w:t xml:space="preserve">T</w:t>
      </w:r>
      <w:r>
        <w:t xml:space="preserve">) and does not return a value.</w:t>
      </w:r>
    </w:p>
    <w:p>
      <w:pPr>
        <w:pStyle w:val="BodyText"/>
      </w:pPr>
      <w:r>
        <w:t xml:space="preserve">Here are for example three actions:</w:t>
      </w:r>
    </w:p>
    <w:p>
      <w:pPr>
        <w:pStyle w:val="SourceCode"/>
      </w:pPr>
      <w:r>
        <w:rPr>
          <w:rStyle w:val="KeywordTok"/>
        </w:rPr>
        <w:t xml:space="preserve">using</w:t>
      </w:r>
      <w:r>
        <w:rPr>
          <w:rStyle w:val="NormalTok"/>
        </w:rPr>
        <w:t xml:space="preserve"> System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ExampleActions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Test</w:t>
      </w:r>
      <w:r>
        <w:rPr>
          <w:rStyle w:val="OperatorTok"/>
        </w:rPr>
        <w:t xml:space="preserve">()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"Test"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Display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ExampleActions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&gt;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DisplayArray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arrayP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arrayP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Length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arrayP</w:t>
      </w:r>
      <w:r>
        <w:rPr>
          <w:rStyle w:val="OperatorTok"/>
        </w:rPr>
        <w:t xml:space="preserve">[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]);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Compact"/>
        <w:numPr>
          <w:ilvl w:val="0"/>
          <w:numId w:val="1001"/>
        </w:numPr>
      </w:pPr>
      <w:r>
        <w:rPr>
          <w:rStyle w:val="NormalTok"/>
        </w:rPr>
        <w:t xml:space="preserve">Test</w:t>
      </w:r>
      <w:r>
        <w:t xml:space="preserve">,</w:t>
      </w:r>
      <w:r>
        <w:t xml:space="preserve"> </w:t>
      </w:r>
      <w:r>
        <w:rPr>
          <w:rStyle w:val="NormalTok"/>
        </w:rPr>
        <w:t xml:space="preserve">Display</w:t>
      </w:r>
      <w:r>
        <w:t xml:space="preserve"> </w:t>
      </w:r>
      <w:r>
        <w:t xml:space="preserve">and</w:t>
      </w:r>
      <w:r>
        <w:t xml:space="preserve"> </w:t>
      </w:r>
      <w:r>
        <w:rPr>
          <w:rStyle w:val="NormalTok"/>
        </w:rPr>
        <w:t xml:space="preserve">DisplayArray</w:t>
      </w:r>
      <w:r>
        <w:t xml:space="preserve"> </w:t>
      </w:r>
      <w:r>
        <w:t xml:space="preserve">all have</w:t>
      </w:r>
      <w:r>
        <w:t xml:space="preserve"> </w:t>
      </w:r>
      <w:r>
        <w:rPr>
          <w:rStyle w:val="DataTypeTok"/>
        </w:rPr>
        <w:t xml:space="preserve">void</w:t>
      </w:r>
      <w:r>
        <w:t xml:space="preserve"> </w:t>
      </w:r>
      <w:r>
        <w:t xml:space="preserve">as their return type,</w:t>
      </w:r>
    </w:p>
    <w:p>
      <w:pPr>
        <w:pStyle w:val="Compact"/>
        <w:numPr>
          <w:ilvl w:val="0"/>
          <w:numId w:val="1001"/>
        </w:numPr>
      </w:pPr>
      <w:r>
        <w:rPr>
          <w:rStyle w:val="NormalTok"/>
        </w:rPr>
        <w:t xml:space="preserve">Test</w:t>
      </w:r>
      <w:r>
        <w:t xml:space="preserve"> </w:t>
      </w:r>
      <w:r>
        <w:t xml:space="preserve">does not take any argument,</w:t>
      </w:r>
    </w:p>
    <w:p>
      <w:pPr>
        <w:pStyle w:val="Compact"/>
        <w:numPr>
          <w:ilvl w:val="0"/>
          <w:numId w:val="1001"/>
        </w:numPr>
      </w:pPr>
      <w:r>
        <w:rPr>
          <w:rStyle w:val="NormalTok"/>
        </w:rPr>
        <w:t xml:space="preserve">Display</w:t>
      </w:r>
      <w:r>
        <w:t xml:space="preserve"> </w:t>
      </w:r>
      <w:r>
        <w:t xml:space="preserve">takes an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as an argument,</w:t>
      </w:r>
    </w:p>
    <w:p>
      <w:pPr>
        <w:pStyle w:val="Compact"/>
        <w:numPr>
          <w:ilvl w:val="0"/>
          <w:numId w:val="1001"/>
        </w:numPr>
      </w:pPr>
      <w:r>
        <w:rPr>
          <w:rStyle w:val="NormalTok"/>
        </w:rPr>
        <w:t xml:space="preserve">DisplayArray</w:t>
      </w:r>
      <w:r>
        <w:t xml:space="preserve"> </w:t>
      </w:r>
      <w:r>
        <w:t xml:space="preserve">takes</w:t>
      </w:r>
      <w:r>
        <w:t xml:space="preserve"> </w:t>
      </w:r>
      <w:r>
        <w:t xml:space="preserve">“an array of</w:t>
      </w:r>
      <w:r>
        <w:t xml:space="preserve"> </w:t>
      </w:r>
      <w:r>
        <w:rPr>
          <w:rStyle w:val="NormalTok"/>
        </w:rPr>
        <w:t xml:space="preserve">T</w:t>
      </w:r>
      <w:r>
        <w:t xml:space="preserve">”</w:t>
      </w:r>
      <w:r>
        <w:t xml:space="preserve"> </w:t>
      </w:r>
      <w:r>
        <w:t xml:space="preserve">(that is, a</w:t>
      </w:r>
      <w:r>
        <w:t xml:space="preserve"> </w:t>
      </w:r>
      <w:hyperlink r:id="rId25">
        <w:r>
          <w:rPr>
            <w:rStyle w:val="Hyperlink"/>
          </w:rPr>
          <w:t xml:space="preserve">generic type</w:t>
        </w:r>
      </w:hyperlink>
      <w:r>
        <w:t xml:space="preserve"> </w:t>
      </w:r>
      <w:r>
        <w:t xml:space="preserve">as an argument.</w:t>
      </w:r>
    </w:p>
    <w:p>
      <w:pPr>
        <w:pStyle w:val="FirstParagraph"/>
      </w:pPr>
      <w:r>
        <w:t xml:space="preserve">We can call those easily:</w:t>
      </w:r>
    </w:p>
    <w:p>
      <w:pPr>
        <w:pStyle w:val="SourceCode"/>
      </w:pPr>
      <w:r>
        <w:rPr>
          <w:rStyle w:val="NormalTok"/>
        </w:rPr>
        <w:t xml:space="preserve">        ExampleActions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Test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ExampleActions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3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ExampleActions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&gt;.</w:t>
      </w:r>
      <w:r>
        <w:rPr>
          <w:rStyle w:val="FunctionTok"/>
        </w:rPr>
        <w:t xml:space="preserve">DisplayArray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});</w:t>
      </w:r>
    </w:p>
    <w:bookmarkEnd w:id="26"/>
    <w:bookmarkStart w:id="27" w:name="manipulating-actions-as-variables"/>
    <w:p>
      <w:pPr>
        <w:pStyle w:val="Heading2"/>
      </w:pPr>
      <w:r>
        <w:t xml:space="preserve">Manipulating Actions as Variables</w:t>
      </w:r>
    </w:p>
    <w:p>
      <w:pPr>
        <w:pStyle w:val="FirstParagraph"/>
      </w:pPr>
      <w:r>
        <w:t xml:space="preserve">We can also store them into variables and then call them:</w:t>
      </w:r>
    </w:p>
    <w:p>
      <w:pPr>
        <w:pStyle w:val="SourceCode"/>
      </w:pPr>
      <w:r>
        <w:br/>
      </w:r>
      <w:r>
        <w:rPr>
          <w:rStyle w:val="NormalTok"/>
        </w:rPr>
        <w:t xml:space="preserve">        Action test_variable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ExampleActions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Test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test_variable</w:t>
      </w:r>
      <w:r>
        <w:rPr>
          <w:rStyle w:val="OperatorTok"/>
        </w:rPr>
        <w:t xml:space="preserve">();</w:t>
      </w:r>
      <w:r>
        <w:br/>
      </w:r>
      <w:r>
        <w:br/>
      </w:r>
      <w:r>
        <w:rPr>
          <w:rStyle w:val="NormalTok"/>
        </w:rPr>
        <w:t xml:space="preserve">        Action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display_variable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ExampleActions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display_variable</w:t>
      </w:r>
      <w:r>
        <w:rPr>
          <w:rStyle w:val="OperatorTok"/>
        </w:rPr>
        <w:t xml:space="preserve">(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Action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[]&gt;</w:t>
      </w:r>
      <w:r>
        <w:rPr>
          <w:rStyle w:val="NormalTok"/>
        </w:rPr>
        <w:t xml:space="preserve"> display_array_variable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ExampleActions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&gt;.</w:t>
      </w:r>
      <w:r>
        <w:rPr>
          <w:rStyle w:val="FunctionTok"/>
        </w:rPr>
        <w:t xml:space="preserve">DisplayArray</w:t>
      </w:r>
      <w:r>
        <w:rPr>
          <w:rStyle w:val="OperatorTok"/>
        </w:rPr>
        <w:t xml:space="preserve">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display_array_variable</w:t>
      </w:r>
      <w:r>
        <w:rPr>
          <w:rStyle w:val="OperatorTok"/>
        </w:rPr>
        <w:t xml:space="preserve">(</w:t>
      </w:r>
      <w:r>
        <w:rPr>
          <w:rStyle w:val="KeywordTok"/>
        </w:rPr>
        <w:t xml:space="preserve">new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[]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{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OperatorTok"/>
        </w:rPr>
        <w:t xml:space="preserve">,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});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Passing an action as an argument:</w:t>
      </w:r>
      <w:r>
        <w:br/>
      </w:r>
      <w:r>
        <w:rPr>
          <w:rStyle w:val="NormalTok"/>
        </w:rPr>
        <w:t xml:space="preserve">        CallingAction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Demo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ExampleActions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Test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CallingAction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DemoT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ExampleActions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</w:t>
      </w:r>
      <w:r>
        <w:rPr>
          <w:rStyle w:val="OperatorTok"/>
        </w:rPr>
        <w:t xml:space="preserve">);</w:t>
      </w:r>
      <w:r>
        <w:br/>
      </w:r>
      <w:r>
        <w:br/>
      </w:r>
      <w:r>
        <w:rPr>
          <w:rStyle w:val="NormalTok"/>
        </w:rPr>
        <w:t xml:space="preserve">        </w:t>
      </w:r>
      <w:r>
        <w:rPr>
          <w:rStyle w:val="CommentTok"/>
        </w:rPr>
        <w:t xml:space="preserve">// Done passing an action.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As we can see,</w:t>
      </w:r>
      <w:r>
        <w:t xml:space="preserve"> </w:t>
      </w:r>
      <w:r>
        <w:rPr>
          <w:rStyle w:val="NormalTok"/>
        </w:rPr>
        <w:t xml:space="preserve">ExampleActions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</w:t>
      </w:r>
      <w:r>
        <w:t xml:space="preserve"> </w:t>
      </w:r>
      <w:r>
        <w:t xml:space="preserve">is of type</w:t>
      </w:r>
      <w:r>
        <w:t xml:space="preserve"> </w:t>
      </w:r>
      <w:r>
        <w:rPr>
          <w:rStyle w:val="NormalTok"/>
        </w:rPr>
        <w:t xml:space="preserve">Action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&gt;</w:t>
      </w:r>
      <w:r>
        <w:t xml:space="preserve"> </w:t>
      </w:r>
      <w:r>
        <w:t xml:space="preserve">since the</w:t>
      </w:r>
      <w:r>
        <w:t xml:space="preserve"> </w:t>
      </w:r>
      <w:r>
        <w:rPr>
          <w:rStyle w:val="NormalTok"/>
        </w:rPr>
        <w:t xml:space="preserve">Display</w:t>
      </w:r>
      <w:r>
        <w:t xml:space="preserve"> </w:t>
      </w:r>
      <w:r>
        <w:t xml:space="preserve">method takes an</w:t>
      </w:r>
      <w:r>
        <w:t xml:space="preserve"> </w:t>
      </w:r>
      <w:r>
        <w:rPr>
          <w:rStyle w:val="DataTypeTok"/>
        </w:rPr>
        <w:t xml:space="preserve">int</w:t>
      </w:r>
      <w:r>
        <w:t xml:space="preserve"> </w:t>
      </w:r>
      <w:r>
        <w:t xml:space="preserve">as argument.</w:t>
      </w:r>
    </w:p>
    <w:bookmarkEnd w:id="27"/>
    <w:bookmarkStart w:id="28" w:name="action-as-parameters"/>
    <w:p>
      <w:pPr>
        <w:pStyle w:val="Heading2"/>
      </w:pPr>
      <w:r>
        <w:t xml:space="preserve">Action as Parameters</w:t>
      </w:r>
    </w:p>
    <w:p>
      <w:pPr>
        <w:pStyle w:val="FirstParagraph"/>
      </w:pPr>
      <w:r>
        <w:t xml:space="preserve">Method can take actions as parameter:</w:t>
      </w:r>
    </w:p>
    <w:p>
      <w:pPr>
        <w:pStyle w:val="SourceCode"/>
      </w:pPr>
      <w:r>
        <w:rPr>
          <w:rStyle w:val="NormalTok"/>
        </w:rPr>
        <w:t xml:space="preserve">﻿using System</w:t>
      </w:r>
      <w:r>
        <w:rPr>
          <w:rStyle w:val="OperatorTok"/>
        </w:rPr>
        <w:t xml:space="preserve">;</w:t>
      </w:r>
      <w:r>
        <w:br/>
      </w:r>
      <w:r>
        <w:br/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class</w:t>
      </w:r>
      <w:r>
        <w:rPr>
          <w:rStyle w:val="NormalTok"/>
        </w:rPr>
        <w:t xml:space="preserve"> CallingAction</w:t>
      </w:r>
      <w:r>
        <w:br/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Demo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Action actionP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"Now calling action: 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FunctionTok"/>
        </w:rPr>
        <w:t xml:space="preserve">actionP</w:t>
      </w:r>
      <w:r>
        <w:rPr>
          <w:rStyle w:val="OperatorTok"/>
        </w:rPr>
        <w:t xml:space="preserve">();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"Done calling action."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br/>
      </w:r>
      <w:r>
        <w:rPr>
          <w:rStyle w:val="NormalTok"/>
        </w:rPr>
        <w:t xml:space="preserve">    </w:t>
      </w:r>
      <w:r>
        <w:rPr>
          <w:rStyle w:val="KeywordTok"/>
        </w:rPr>
        <w:t xml:space="preserve">public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static</w:t>
      </w:r>
      <w:r>
        <w:rPr>
          <w:rStyle w:val="NormalTok"/>
        </w:rPr>
        <w:t xml:space="preserve"> </w:t>
      </w:r>
      <w:r>
        <w:rPr>
          <w:rStyle w:val="DataTypeTok"/>
        </w:rPr>
        <w:t xml:space="preserve">void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DemoT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Action</w:t>
      </w:r>
      <w:r>
        <w:rPr>
          <w:rStyle w:val="OperatorTok"/>
        </w:rPr>
        <w:t xml:space="preserve">&lt;</w:t>
      </w:r>
      <w:r>
        <w:rPr>
          <w:rStyle w:val="DataTypeTok"/>
        </w:rPr>
        <w:t xml:space="preserve">int</w:t>
      </w:r>
      <w:r>
        <w:rPr>
          <w:rStyle w:val="OperatorTok"/>
        </w:rPr>
        <w:t xml:space="preserve">&gt;</w:t>
      </w:r>
      <w:r>
        <w:rPr>
          <w:rStyle w:val="NormalTok"/>
        </w:rPr>
        <w:t xml:space="preserve"> actionP</w:t>
      </w:r>
      <w:r>
        <w:rPr>
          <w:rStyle w:val="OperatorTok"/>
        </w:rPr>
        <w:t xml:space="preserve">)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"Now calling action with arguments ranging from 0 to 9:"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KeywordTok"/>
        </w:rPr>
        <w:t xml:space="preserve">for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(</w:t>
      </w:r>
      <w:r>
        <w:rPr>
          <w:rStyle w:val="DataTypeTok"/>
        </w:rPr>
        <w:t xml:space="preserve">int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 </w:t>
      </w:r>
      <w:r>
        <w:rPr>
          <w:rStyle w:val="OperatorTok"/>
        </w:rPr>
        <w:t xml:space="preserve">&lt;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OperatorTok"/>
        </w:rPr>
        <w:t xml:space="preserve">;</w:t>
      </w:r>
      <w:r>
        <w:rPr>
          <w:rStyle w:val="NormalTok"/>
        </w:rPr>
        <w:t xml:space="preserve"> i</w:t>
      </w:r>
      <w:r>
        <w:rPr>
          <w:rStyle w:val="OperatorTok"/>
        </w:rPr>
        <w:t xml:space="preserve">++)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{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actionP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i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</w:t>
      </w:r>
      <w:r>
        <w:rPr>
          <w:rStyle w:val="OperatorTok"/>
        </w:rPr>
        <w:t xml:space="preserve">}</w:t>
      </w:r>
      <w:r>
        <w:br/>
      </w:r>
      <w:r>
        <w:rPr>
          <w:rStyle w:val="NormalTok"/>
        </w:rPr>
        <w:t xml:space="preserve">        Console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WriteLine</w:t>
      </w:r>
      <w:r>
        <w:rPr>
          <w:rStyle w:val="OperatorTok"/>
        </w:rPr>
        <w:t xml:space="preserve">(</w:t>
      </w:r>
      <w:r>
        <w:rPr>
          <w:rStyle w:val="StringTok"/>
        </w:rPr>
        <w:t xml:space="preserve">"Done calling action."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</w:t>
      </w:r>
      <w:r>
        <w:rPr>
          <w:rStyle w:val="OperatorTok"/>
        </w:rPr>
        <w:t xml:space="preserve">}</w:t>
      </w:r>
      <w:r>
        <w:br/>
      </w:r>
      <w:r>
        <w:rPr>
          <w:rStyle w:val="OperatorTok"/>
        </w:rPr>
        <w:t xml:space="preserve">}</w:t>
      </w:r>
    </w:p>
    <w:p>
      <w:pPr>
        <w:pStyle w:val="FirstParagraph"/>
      </w:pPr>
      <w:r>
        <w:t xml:space="preserve">and then can be passed an action as an argument:</w:t>
      </w:r>
    </w:p>
    <w:p>
      <w:pPr>
        <w:pStyle w:val="SourceCode"/>
      </w:pPr>
      <w:r>
        <w:rPr>
          <w:rStyle w:val="NormalTok"/>
        </w:rPr>
        <w:t xml:space="preserve">        CallingAction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Demo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ExampleActions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Test</w:t>
      </w:r>
      <w:r>
        <w:rPr>
          <w:rStyle w:val="OperatorTok"/>
        </w:rPr>
        <w:t xml:space="preserve">);</w:t>
      </w:r>
      <w:r>
        <w:br/>
      </w:r>
      <w:r>
        <w:rPr>
          <w:rStyle w:val="NormalTok"/>
        </w:rPr>
        <w:t xml:space="preserve">        CallingAction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DemoT</w:t>
      </w:r>
      <w:r>
        <w:rPr>
          <w:rStyle w:val="OperatorTok"/>
        </w:rPr>
        <w:t xml:space="preserve">(</w:t>
      </w:r>
      <w:r>
        <w:rPr>
          <w:rStyle w:val="NormalTok"/>
        </w:rPr>
        <w:t xml:space="preserve">ExampleActions</w:t>
      </w:r>
      <w:r>
        <w:rPr>
          <w:rStyle w:val="OperatorTok"/>
        </w:rPr>
        <w:t xml:space="preserve">.</w:t>
      </w:r>
      <w:r>
        <w:rPr>
          <w:rStyle w:val="FunctionTok"/>
        </w:rPr>
        <w:t xml:space="preserve">Display</w:t>
      </w:r>
      <w:r>
        <w:rPr>
          <w:rStyle w:val="OperatorTok"/>
        </w:rPr>
        <w:t xml:space="preserve">);</w:t>
      </w:r>
    </w:p>
    <w:bookmarkEnd w:id="28"/>
    <w:bookmarkEnd w:id="29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en.wikipedia.org/wiki/Higher-order_programming" TargetMode="External" /><Relationship Type="http://schemas.openxmlformats.org/officeDocument/2006/relationships/hyperlink" Id="rId24" Target="https://learn.microsoft.com/en-us/dotnet/api/system.action?view=net-9.0" TargetMode="External" /><Relationship Type="http://schemas.openxmlformats.org/officeDocument/2006/relationships/hyperlink" Id="rId21" Target="https://learn.microsoft.com/en-us/dotnet/csharp/programming-guide/delegates/" TargetMode="External" /><Relationship Type="http://schemas.openxmlformats.org/officeDocument/2006/relationships/hyperlink" Id="rId22" Target="https:/princomp.github.io/lectures/misc/sorting" TargetMode="External" /><Relationship Type="http://schemas.openxmlformats.org/officeDocument/2006/relationships/hyperlink" Id="rId25" Target="https:/princomp.github.io/lectures/oop/generic_type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en.wikipedia.org/wiki/Higher-order_programming" TargetMode="External" /><Relationship Type="http://schemas.openxmlformats.org/officeDocument/2006/relationships/hyperlink" Id="rId24" Target="https://learn.microsoft.com/en-us/dotnet/api/system.action?view=net-9.0" TargetMode="External" /><Relationship Type="http://schemas.openxmlformats.org/officeDocument/2006/relationships/hyperlink" Id="rId21" Target="https://learn.microsoft.com/en-us/dotnet/csharp/programming-guide/delegates/" TargetMode="External" /><Relationship Type="http://schemas.openxmlformats.org/officeDocument/2006/relationships/hyperlink" Id="rId22" Target="https:/princomp.github.io/lectures/misc/sorting" TargetMode="External" /><Relationship Type="http://schemas.openxmlformats.org/officeDocument/2006/relationships/hyperlink" Id="rId25" Target="https:/princomp.github.io/lectures/oop/generic_type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2025-11-11T19:21:37Z</dcterms:created>
  <dcterms:modified xsi:type="dcterms:W3CDTF">2025-11-11T19:21:37Z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2025-11-11</vt:lpwstr>
  </property>
  <property fmtid="{D5CDD505-2E9C-101B-9397-08002B2CF9AE}" pid="3" name="default-code-class">
    <vt:lpwstr>csharp</vt:lpwstr>
  </property>
  <property fmtid="{D5CDD505-2E9C-101B-9397-08002B2CF9AE}" pid="4" name="pathToProjectRoot">
    <vt:lpwstr>https://princomp.github.io/</vt:lpwstr>
  </property>
  <property fmtid="{D5CDD505-2E9C-101B-9397-08002B2CF9AE}" pid="5" name="tags">
    <vt:lpwstr/>
  </property>
</Properties>
</file>