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0.png" ContentType="image/png"/>
  <Override PartName="/word/media/rId46.png" ContentType="image/png"/>
  <Override PartName="/word/media/rId33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61" w:name="custom-implementation-of-lists"/>
    <w:p>
      <w:pPr>
        <w:pStyle w:val="Heading1"/>
      </w:pPr>
      <w:r>
        <w:t xml:space="preserve">Custom Implementation of Lists</w:t>
      </w:r>
    </w:p>
    <w:p>
      <w:pPr>
        <w:pStyle w:val="FirstParagraph"/>
      </w:pPr>
      <w:r>
        <w:t xml:space="preserve">Our goal is to provide our own implementation of Lists, instead of using</w:t>
      </w:r>
      <w:r>
        <w:t xml:space="preserve"> </w:t>
      </w:r>
      <w:hyperlink r:id="rId20">
        <w:r>
          <w:rPr>
            <w:rStyle w:val="Hyperlink"/>
          </w:rPr>
          <w:t xml:space="preserve">the one provided by C#’s</w:t>
        </w:r>
        <w:r>
          <w:rPr>
            <w:rStyle w:val="Hyperlink"/>
          </w:rPr>
          <w:t xml:space="preserve"> </w:t>
        </w:r>
        <w:r>
          <w:rPr>
            <w:rStyle w:val="NormalTok"/>
          </w:rPr>
          <w:t xml:space="preserve">System</w:t>
        </w:r>
        <w:r>
          <w:rPr>
            <w:rStyle w:val="OperatorTok"/>
          </w:rPr>
          <w:t xml:space="preserve">.</w:t>
        </w:r>
        <w:r>
          <w:rPr>
            <w:rStyle w:val="FunctionTok"/>
          </w:rPr>
          <w:t xml:space="preserve">Collections</w:t>
        </w:r>
        <w:r>
          <w:rPr>
            <w:rStyle w:val="OperatorTok"/>
          </w:rPr>
          <w:t xml:space="preserve">.</w:t>
        </w:r>
        <w:r>
          <w:rPr>
            <w:rStyle w:val="FunctionTok"/>
          </w:rPr>
          <w:t xml:space="preserve">Generic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namespace</w:t>
        </w:r>
      </w:hyperlink>
      <w:r>
        <w:t xml:space="preserve">.</w:t>
      </w:r>
      <w:r>
        <w:t xml:space="preserve"> </w:t>
      </w:r>
      <w:r>
        <w:t xml:space="preserve">This will help in</w:t>
      </w:r>
    </w:p>
    <w:p>
      <w:pPr>
        <w:pStyle w:val="Compact"/>
        <w:numPr>
          <w:ilvl w:val="0"/>
          <w:numId w:val="1001"/>
        </w:numPr>
      </w:pPr>
      <w:r>
        <w:t xml:space="preserve">understanding how a simple</w:t>
      </w:r>
      <w:r>
        <w:t xml:space="preserve"> </w:t>
      </w:r>
      <w:r>
        <w:rPr>
          <w:i/>
          <w:iCs/>
        </w:rPr>
        <w:t xml:space="preserve">data structure</w:t>
      </w:r>
      <w:r>
        <w:t xml:space="preserve"> </w:t>
      </w:r>
      <w:r>
        <w:t xml:space="preserve">is implemented,</w:t>
      </w:r>
    </w:p>
    <w:p>
      <w:pPr>
        <w:pStyle w:val="Compact"/>
        <w:numPr>
          <w:ilvl w:val="0"/>
          <w:numId w:val="1001"/>
        </w:numPr>
      </w:pPr>
      <w:r>
        <w:t xml:space="preserve">understanding the differences between arrays and lists,</w:t>
      </w:r>
    </w:p>
    <w:p>
      <w:pPr>
        <w:pStyle w:val="Compact"/>
        <w:numPr>
          <w:ilvl w:val="0"/>
          <w:numId w:val="1001"/>
        </w:numPr>
      </w:pPr>
      <w:r>
        <w:t xml:space="preserve">developing simple algorithms traversing lists,</w:t>
      </w:r>
    </w:p>
    <w:p>
      <w:pPr>
        <w:pStyle w:val="Compact"/>
        <w:numPr>
          <w:ilvl w:val="0"/>
          <w:numId w:val="1001"/>
        </w:numPr>
      </w:pPr>
      <w:r>
        <w:t xml:space="preserve">visually representing how lists operate.</w:t>
      </w:r>
    </w:p>
    <w:p>
      <w:pPr>
        <w:pStyle w:val="FirstParagraph"/>
      </w:pPr>
      <w:r>
        <w:t xml:space="preserve">The</w:t>
      </w:r>
      <w:r>
        <w:t xml:space="preserve"> </w:t>
      </w:r>
      <w:r>
        <w:t xml:space="preserve">“custom”</w:t>
      </w:r>
      <w:r>
        <w:t xml:space="preserve"> </w:t>
      </w:r>
      <w:r>
        <w:t xml:space="preserve">implementation of list can be found</w:t>
      </w:r>
      <w:r>
        <w:t xml:space="preserve"> </w:t>
      </w:r>
      <w:hyperlink r:id="rId21">
        <w:r>
          <w:rPr>
            <w:rStyle w:val="Hyperlink"/>
          </w:rPr>
          <w:t xml:space="preserve">in this project</w:t>
        </w:r>
      </w:hyperlink>
      <w:r>
        <w:t xml:space="preserve">, it is also extended</w:t>
      </w:r>
      <w:r>
        <w:t xml:space="preserve"> </w:t>
      </w:r>
      <w:hyperlink r:id="rId22">
        <w:r>
          <w:rPr>
            <w:rStyle w:val="Hyperlink"/>
          </w:rPr>
          <w:t xml:space="preserve">in this project</w:t>
        </w:r>
      </w:hyperlink>
      <w:r>
        <w:t xml:space="preserve"> </w:t>
      </w:r>
      <w:r>
        <w:t xml:space="preserve">with many additional methods.</w:t>
      </w:r>
    </w:p>
    <w:bookmarkStart w:id="53" w:name="getting-started"/>
    <w:p>
      <w:pPr>
        <w:pStyle w:val="Heading2"/>
      </w:pPr>
      <w:r>
        <w:t xml:space="preserve">Getting Started</w:t>
      </w:r>
    </w:p>
    <w:p>
      <w:pPr>
        <w:pStyle w:val="FirstParagraph"/>
      </w:pPr>
      <w:r>
        <w:t xml:space="preserve">Consider the following code: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CList is … a Cell.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first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By default, a CList contains only an empty cell.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Cell is itself two things: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- An element of data (of type T),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- Another cell, containing the next element of data.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implement this using automatic properties: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nextP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method to add a cell at the beginning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the CList (to the left).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We call it AddF for 'Add First'.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The updated CList starts with a cell holding dataP and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a Cell referencing the previous first cell.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1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The first two important observations are that</w:t>
      </w:r>
    </w:p>
    <w:p>
      <w:pPr>
        <w:pStyle w:val="Compact"/>
        <w:numPr>
          <w:ilvl w:val="0"/>
          <w:numId w:val="1002"/>
        </w:numPr>
      </w:pPr>
      <w:r>
        <w:t xml:space="preserve">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class uses a</w:t>
      </w:r>
      <w:r>
        <w:t xml:space="preserve"> </w:t>
      </w:r>
      <w:hyperlink r:id="rId23">
        <w:r>
          <w:rPr>
            <w:rStyle w:val="Hyperlink"/>
          </w:rPr>
          <w:t xml:space="preserve">generic type parameter</w:t>
        </w:r>
      </w:hyperlink>
      <w:r>
        <w:t xml:space="preserve"> </w:t>
      </w:r>
      <w:r>
        <w:t xml:space="preserve">(the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notation), so that we can create</w:t>
      </w:r>
      <w:r>
        <w:t xml:space="preserve"> </w:t>
      </w:r>
      <w:r>
        <w:rPr>
          <w:rStyle w:val="NormalTok"/>
        </w:rPr>
        <w:t xml:space="preserve">CList</w:t>
      </w:r>
      <w:r>
        <w:t xml:space="preserve">s containing</w:t>
      </w:r>
      <w:r>
        <w:t xml:space="preserve"> </w:t>
      </w:r>
      <w:r>
        <w:rPr>
          <w:rStyle w:val="DataTypeTok"/>
        </w:rPr>
        <w:t xml:space="preserve">bool</w:t>
      </w:r>
      <w:r>
        <w:t xml:space="preserve">,</w:t>
      </w:r>
      <w:r>
        <w:t xml:space="preserve"> 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char</w:t>
      </w:r>
      <w:r>
        <w:t xml:space="preserve">, etc.,</w:t>
      </w:r>
    </w:p>
    <w:p>
      <w:pPr>
        <w:pStyle w:val="Compact"/>
        <w:numPr>
          <w:ilvl w:val="0"/>
          <w:numId w:val="1002"/>
        </w:numPr>
      </w:pPr>
      <w:r>
        <w:t xml:space="preserve">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class contains itself a class, called</w:t>
      </w:r>
      <w:r>
        <w:t xml:space="preserve"> </w:t>
      </w:r>
      <w:r>
        <w:rPr>
          <w:rStyle w:val="NormalTok"/>
        </w:rPr>
        <w:t xml:space="preserve">Cell</w:t>
      </w:r>
      <w:r>
        <w:t xml:space="preserve">.</w:t>
      </w:r>
    </w:p>
    <w:bookmarkStart w:id="31" w:name="cell-class"/>
    <w:p>
      <w:pPr>
        <w:pStyle w:val="Heading3"/>
      </w:pPr>
      <w:r>
        <w:t xml:space="preserve">Cell Class</w:t>
      </w:r>
    </w:p>
    <w:p>
      <w:pPr>
        <w:pStyle w:val="FirstParagraph"/>
      </w:pPr>
      <w:r>
        <w:t xml:space="preserve">Let us discuss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class briefly.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has two properties: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Data</w:t>
      </w:r>
      <w:r>
        <w:t xml:space="preserve">, of type</w:t>
      </w:r>
      <w:r>
        <w:t xml:space="preserve"> </w:t>
      </w:r>
      <w:r>
        <w:rPr>
          <w:rStyle w:val="NormalTok"/>
        </w:rPr>
        <w:t xml:space="preserve">T</w:t>
      </w:r>
      <w:r>
        <w:t xml:space="preserve">, will hold the actual data: if we are creating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of</w:t>
      </w:r>
      <w:r>
        <w:t xml:space="preserve"> </w:t>
      </w:r>
      <w:r>
        <w:rPr>
          <w:rStyle w:val="DataTypeTok"/>
        </w:rPr>
        <w:t xml:space="preserve">int</w:t>
      </w:r>
      <w:r>
        <w:t xml:space="preserve">s, then each cell will hold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in its</w:t>
      </w:r>
      <w:r>
        <w:t xml:space="preserve"> </w:t>
      </w:r>
      <w:r>
        <w:rPr>
          <w:rStyle w:val="NormalTok"/>
        </w:rPr>
        <w:t xml:space="preserve">Data</w:t>
      </w:r>
      <w:r>
        <w:t xml:space="preserve"> </w:t>
      </w:r>
      <w:r>
        <w:t xml:space="preserve">property,</w:t>
      </w:r>
    </w:p>
    <w:p>
      <w:pPr>
        <w:pStyle w:val="Compact"/>
        <w:numPr>
          <w:ilvl w:val="0"/>
          <w:numId w:val="1003"/>
        </w:numPr>
      </w:pPr>
      <w:r>
        <w:rPr>
          <w:rStyle w:val="NormalTok"/>
        </w:rPr>
        <w:t xml:space="preserve">Next</w:t>
      </w:r>
      <w:r>
        <w:t xml:space="preserve">, of type</w:t>
      </w:r>
      <w:r>
        <w:t xml:space="preserve"> </w:t>
      </w:r>
      <w:r>
        <w:rPr>
          <w:rStyle w:val="NormalTok"/>
        </w:rPr>
        <w:t xml:space="preserve">Cell</w:t>
      </w:r>
      <w:r>
        <w:t xml:space="preserve">, which contains a reference to the next</w:t>
      </w:r>
      <w:r>
        <w:t xml:space="preserve"> </w:t>
      </w:r>
      <w:r>
        <w:rPr>
          <w:rStyle w:val="NormalTok"/>
        </w:rPr>
        <w:t xml:space="preserve">Cell</w:t>
      </w:r>
      <w:r>
        <w:t xml:space="preserve">.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holding the</w:t>
      </w:r>
      <w:r>
        <w:t xml:space="preserve"> </w:t>
      </w:r>
      <w:r>
        <w:rPr>
          <w:rStyle w:val="NormalTok"/>
        </w:rPr>
        <w:t xml:space="preserve">Data</w:t>
      </w:r>
      <w:r>
        <w:t xml:space="preserve"> </w:t>
      </w:r>
      <w:r>
        <w:t xml:space="preserve">of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DecValTok"/>
        </w:rPr>
        <w:t xml:space="preserve">12</w:t>
      </w:r>
      <w:r>
        <w:t xml:space="preserve"> </w:t>
      </w:r>
      <w:r>
        <w:t xml:space="preserve">and that has for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value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will be represented as follows:</w:t>
      </w:r>
    </w:p>
    <w:p>
      <w:pPr>
        <w:pStyle w:val="CaptionedFigure"/>
      </w:pPr>
      <w:r>
        <w:drawing>
          <wp:inline>
            <wp:extent cx="5334000" cy="2485747"/>
            <wp:effectExtent b="0" l="0" r="0" t="0"/>
            <wp:docPr descr="A diagram for a cell holding value 12 (text version, image version, svg version)" title="" id="25" name="Picture"/>
            <a:graphic>
              <a:graphicData uri="http://schemas.openxmlformats.org/drawingml/2006/picture">
                <pic:pic>
                  <pic:nvPicPr>
                    <pic:cNvPr descr="diag/flo/Cell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85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diagram for a cell holding value 12 (</w:t>
      </w:r>
      <w:hyperlink r:id="rId27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8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9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Intuitively,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holds a piece of value (</w:t>
      </w:r>
      <w:r>
        <w:rPr>
          <w:rStyle w:val="NormalTok"/>
        </w:rPr>
        <w:t xml:space="preserve">Data</w:t>
      </w:r>
      <w:r>
        <w:t xml:space="preserve">) and the</w:t>
      </w:r>
      <w:r>
        <w:t xml:space="preserve"> </w:t>
      </w:r>
      <w:r>
        <w:t xml:space="preserve">“address”</w:t>
      </w:r>
      <w:r>
        <w:t xml:space="preserve"> </w:t>
      </w:r>
      <w:r>
        <w:t xml:space="preserve">(more precisely, the reference) to the next</w:t>
      </w:r>
      <w:r>
        <w:t xml:space="preserve"> </w:t>
      </w:r>
      <w:r>
        <w:rPr>
          <w:rStyle w:val="NormalTok"/>
        </w:rPr>
        <w:t xml:space="preserve">Cell</w:t>
      </w:r>
      <w:r>
        <w:t xml:space="preserve">:</w:t>
      </w:r>
      <w:r>
        <w:t xml:space="preserve"> </w:t>
      </w:r>
      <w:r>
        <w:t xml:space="preserve">“linking”</w:t>
      </w:r>
      <w:r>
        <w:t xml:space="preserve"> </w:t>
      </w:r>
      <w:r>
        <w:rPr>
          <w:rStyle w:val="NormalTok"/>
        </w:rPr>
        <w:t xml:space="preserve">Cell</w:t>
      </w:r>
      <w:r>
        <w:t xml:space="preserve">s together is what gives</w:t>
      </w:r>
      <w:r>
        <w:t xml:space="preserve"> </w:t>
      </w:r>
      <w:r>
        <w:rPr>
          <w:i/>
          <w:iCs/>
        </w:rPr>
        <w:t xml:space="preserve">(singly) linked lists</w:t>
      </w:r>
      <w:r>
        <w:t xml:space="preserve">, which is the</w:t>
      </w:r>
      <w:r>
        <w:t xml:space="preserve"> </w:t>
      </w:r>
      <w:hyperlink r:id="rId30">
        <w:r>
          <w:rPr>
            <w:rStyle w:val="Hyperlink"/>
          </w:rPr>
          <w:t xml:space="preserve">correct technical term</w:t>
        </w:r>
      </w:hyperlink>
      <w:r>
        <w:t xml:space="preserve"> </w:t>
      </w:r>
      <w:r>
        <w:t xml:space="preserve">for the type of list we are implementing (there are other ways of implementing lists).</w:t>
      </w:r>
    </w:p>
    <w:bookmarkEnd w:id="31"/>
    <w:bookmarkStart w:id="32" w:name="clist-class"/>
    <w:p>
      <w:pPr>
        <w:pStyle w:val="Heading3"/>
      </w:pPr>
      <w:r>
        <w:t xml:space="preserve">CList Class</w:t>
      </w:r>
    </w:p>
    <w:bookmarkEnd w:id="32"/>
    <w:bookmarkStart w:id="39" w:name="creating-an-object"/>
    <w:p>
      <w:pPr>
        <w:pStyle w:val="Heading3"/>
      </w:pPr>
      <w:r>
        <w:t xml:space="preserve">Creating an object</w:t>
      </w:r>
    </w:p>
    <w:p>
      <w:pPr>
        <w:pStyle w:val="FirstParagraph"/>
      </w:pPr>
      <w:r>
        <w:t xml:space="preserve">Now, let us zoom back and look at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class: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object has only one attribute, called</w:t>
      </w:r>
      <w:r>
        <w:t xml:space="preserve"> </w:t>
      </w:r>
      <w:r>
        <w:rPr>
          <w:rStyle w:val="NormalTok"/>
        </w:rPr>
        <w:t xml:space="preserve">first</w:t>
      </w:r>
      <w:r>
        <w:t xml:space="preserve">, which is a</w:t>
      </w:r>
      <w:r>
        <w:t xml:space="preserve"> </w:t>
      </w:r>
      <w:r>
        <w:rPr>
          <w:rStyle w:val="NormalTok"/>
        </w:rPr>
        <w:t xml:space="preserve">Cell</w:t>
      </w:r>
      <w:r>
        <w:t xml:space="preserve">.</w:t>
      </w:r>
      <w:r>
        <w:t xml:space="preserve"> </w:t>
      </w:r>
      <w:r>
        <w:t xml:space="preserve">When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object is created, using for example the following:</w:t>
      </w:r>
    </w:p>
    <w:p>
      <w:pPr>
        <w:pStyle w:val="SourceCode"/>
      </w:pPr>
      <w:r>
        <w:rPr>
          <w:rStyle w:val="NormalTok"/>
        </w:rPr>
        <w:t xml:space="preserve">    CList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myList1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&gt;();</w:t>
      </w:r>
    </w:p>
    <w:p>
      <w:pPr>
        <w:pStyle w:val="FirstParagraph"/>
      </w:pPr>
      <w:r>
        <w:t xml:space="preserve">then its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is simply</w:t>
      </w:r>
      <w:r>
        <w:t xml:space="preserve"> </w:t>
      </w:r>
      <w:r>
        <w:rPr>
          <w:rStyle w:val="KeywordTok"/>
        </w:rPr>
        <w:t xml:space="preserve">null</w:t>
      </w:r>
      <w:r>
        <w:t xml:space="preserve">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We represent this situation as follows:</w:t>
      </w:r>
    </w:p>
    <w:p>
      <w:pPr>
        <w:pStyle w:val="CaptionedFigure"/>
      </w:pPr>
      <w:r>
        <w:drawing>
          <wp:inline>
            <wp:extent cx="5334000" cy="2971193"/>
            <wp:effectExtent b="0" l="0" r="0" t="0"/>
            <wp:docPr descr="A diagram for a CList with only a null cell (text version, image version, svg version)" title="" id="34" name="Picture"/>
            <a:graphic>
              <a:graphicData uri="http://schemas.openxmlformats.org/drawingml/2006/picture">
                <pic:pic>
                  <pic:nvPicPr>
                    <pic:cNvPr descr="diag/flo/CListNu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711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diagram for a CList with only a null cell (</w:t>
      </w:r>
      <w:hyperlink r:id="rId36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38">
        <w:r>
          <w:rPr>
            <w:rStyle w:val="Hyperlink"/>
          </w:rPr>
          <w:t xml:space="preserve">svg version</w:t>
        </w:r>
      </w:hyperlink>
      <w:r>
        <w:t xml:space="preserve">)</w:t>
      </w:r>
    </w:p>
    <w:bookmarkEnd w:id="39"/>
    <w:bookmarkStart w:id="52" w:name="adding-a-cell-to-a-clist"/>
    <w:p>
      <w:pPr>
        <w:pStyle w:val="Heading3"/>
      </w:pPr>
      <w:r>
        <w:t xml:space="preserve">Adding a Cell to a CList</w:t>
      </w:r>
    </w:p>
    <w:p>
      <w:pPr>
        <w:pStyle w:val="FirstParagraph"/>
      </w:pPr>
      <w:r>
        <w:t xml:space="preserve">To start adding elements to 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rPr>
          <w:rStyle w:val="NormalTok"/>
        </w:rPr>
        <w:t xml:space="preserve">myList1</w:t>
      </w:r>
      <w:r>
        <w:t xml:space="preserve">, we use the</w:t>
      </w:r>
      <w:r>
        <w:t xml:space="preserve"> </w:t>
      </w:r>
      <w:r>
        <w:rPr>
          <w:rStyle w:val="NormalTok"/>
        </w:rPr>
        <w:t xml:space="preserve">AddF</w:t>
      </w:r>
      <w:r>
        <w:t xml:space="preserve"> </w:t>
      </w:r>
      <w:r>
        <w:t xml:space="preserve">method: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as follows:</w:t>
      </w:r>
    </w:p>
    <w:p>
      <w:pPr>
        <w:pStyle w:val="SourceCode"/>
      </w:pPr>
      <w:r>
        <w:rPr>
          <w:rStyle w:val="NormalTok"/>
        </w:rPr>
        <w:t xml:space="preserve">    myList1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method does the following:</w:t>
      </w:r>
    </w:p>
    <w:p>
      <w:pPr>
        <w:pStyle w:val="Compact"/>
        <w:numPr>
          <w:ilvl w:val="0"/>
          <w:numId w:val="1004"/>
        </w:numPr>
      </w:pPr>
      <w:r>
        <w:t xml:space="preserve">It creates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hoding</w:t>
      </w:r>
      <w:r>
        <w:t xml:space="preserve"> </w:t>
      </w:r>
      <w:r>
        <w:rPr>
          <w:rStyle w:val="NormalTok"/>
        </w:rPr>
        <w:t xml:space="preserve">dataP</w:t>
      </w:r>
      <w:r>
        <w:t xml:space="preserve"> </w:t>
      </w:r>
      <w:r>
        <w:t xml:space="preserve">as its data, the</w:t>
      </w:r>
      <w:r>
        <w:t xml:space="preserve"> </w:t>
      </w:r>
      <w:r>
        <w:t xml:space="preserve">“previous”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as its</w:t>
      </w:r>
      <w:r>
        <w:t xml:space="preserve"> </w:t>
      </w:r>
      <w:r>
        <w:rPr>
          <w:rStyle w:val="NormalTok"/>
        </w:rPr>
        <w:t xml:space="preserve">Next</w:t>
      </w:r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It updates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so that it refers this new</w:t>
      </w:r>
      <w:r>
        <w:t xml:space="preserve"> </w:t>
      </w:r>
      <w:r>
        <w:rPr>
          <w:rStyle w:val="NormalTok"/>
        </w:rPr>
        <w:t xml:space="preserve">Cell</w:t>
      </w:r>
      <w:r>
        <w:t xml:space="preserve">.</w:t>
      </w:r>
    </w:p>
    <w:p>
      <w:pPr>
        <w:pStyle w:val="FirstParagraph"/>
      </w:pPr>
      <w:r>
        <w:t xml:space="preserve">We would represent this situation as follows:</w:t>
      </w:r>
    </w:p>
    <w:p>
      <w:pPr>
        <w:pStyle w:val="CaptionedFigure"/>
      </w:pPr>
      <w:r>
        <w:drawing>
          <wp:inline>
            <wp:extent cx="5334000" cy="1762125"/>
            <wp:effectExtent b="0" l="0" r="0" t="0"/>
            <wp:docPr descr="A diagram for a CList with 1 non-null cells, holding 12 (text version, image version, svg version)" title="" id="41" name="Picture"/>
            <a:graphic>
              <a:graphicData uri="http://schemas.openxmlformats.org/drawingml/2006/picture">
                <pic:pic>
                  <pic:nvPicPr>
                    <pic:cNvPr descr="diag/flo/CList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diagram for a CList with 1 non-null cells, holding 12 (</w:t>
      </w:r>
      <w:hyperlink r:id="rId43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44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45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Note that</w:t>
      </w:r>
    </w:p>
    <w:p>
      <w:pPr>
        <w:pStyle w:val="Compact"/>
        <w:numPr>
          <w:ilvl w:val="0"/>
          <w:numId w:val="1005"/>
        </w:numPr>
      </w:pPr>
      <w:r>
        <w:t xml:space="preserve">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now contains two</w:t>
      </w:r>
      <w:r>
        <w:t xml:space="preserve"> </w:t>
      </w:r>
      <w:r>
        <w:rPr>
          <w:rStyle w:val="NormalTok"/>
        </w:rPr>
        <w:t xml:space="preserve">Cell</w:t>
      </w:r>
      <w:r>
        <w:t xml:space="preserve">s objects, the second being</w:t>
      </w:r>
      <w:r>
        <w:t xml:space="preserve"> </w:t>
      </w:r>
      <w:r>
        <w:rPr>
          <w:rStyle w:val="KeywordTok"/>
        </w:rPr>
        <w:t xml:space="preserve">null</w:t>
      </w:r>
      <w:r>
        <w:t xml:space="preserve">,</w:t>
      </w:r>
    </w:p>
    <w:p>
      <w:pPr>
        <w:pStyle w:val="Compact"/>
        <w:numPr>
          <w:ilvl w:val="0"/>
          <w:numId w:val="1005"/>
        </w:numPr>
      </w:pPr>
      <w:r>
        <w:rPr>
          <w:rStyle w:val="NormalTok"/>
        </w:rPr>
        <w:t xml:space="preserve">first</w:t>
      </w:r>
      <w:r>
        <w:t xml:space="preserve"> </w:t>
      </w:r>
      <w:r>
        <w:t xml:space="preserve">now refers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that actually contains a value,</w:t>
      </w:r>
      <w:r>
        <w:t xml:space="preserve"> </w:t>
      </w:r>
      <w:r>
        <w:rPr>
          <w:rStyle w:val="DecValTok"/>
        </w:rPr>
        <w:t xml:space="preserve">12</w:t>
      </w:r>
      <w:r>
        <w:t xml:space="preserve">.</w:t>
      </w:r>
    </w:p>
    <w:p>
      <w:pPr>
        <w:pStyle w:val="FirstParagraph"/>
      </w:pPr>
      <w:r>
        <w:t xml:space="preserve">We can add another element to our list using the following statement:</w:t>
      </w:r>
    </w:p>
    <w:p>
      <w:pPr>
        <w:pStyle w:val="SourceCode"/>
      </w:pPr>
      <w:r>
        <w:rPr>
          <w:rStyle w:val="NormalTok"/>
        </w:rPr>
        <w:t xml:space="preserve">    myList1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and our</w:t>
      </w:r>
      <w:r>
        <w:t xml:space="preserve"> </w:t>
      </w:r>
      <w:r>
        <w:rPr>
          <w:rStyle w:val="NormalTok"/>
        </w:rPr>
        <w:t xml:space="preserve">myList1</w:t>
      </w:r>
      <w:r>
        <w:t xml:space="preserve"> </w:t>
      </w:r>
      <w:r>
        <w:t xml:space="preserve">becomes:</w:t>
      </w:r>
    </w:p>
    <w:p>
      <w:pPr>
        <w:pStyle w:val="CaptionedFigure"/>
      </w:pPr>
      <w:r>
        <w:drawing>
          <wp:inline>
            <wp:extent cx="5334000" cy="1340303"/>
            <wp:effectExtent b="0" l="0" r="0" t="0"/>
            <wp:docPr descr="A diagram for a CList with 2 non-null cells, holding 10 and 12 (text version, image version, svg version)" title="" id="47" name="Picture"/>
            <a:graphic>
              <a:graphicData uri="http://schemas.openxmlformats.org/drawingml/2006/picture">
                <pic:pic>
                  <pic:nvPicPr>
                    <pic:cNvPr descr="diag/flo/CList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403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diagram for a CList with 2 non-null cells, holding 10 and 12 (</w:t>
      </w:r>
      <w:hyperlink r:id="rId49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50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51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pStyle w:val="BodyText"/>
      </w:pPr>
      <w:r>
        <w:t xml:space="preserve">Note that the element is added</w:t>
      </w:r>
      <w:r>
        <w:t xml:space="preserve"> </w:t>
      </w:r>
      <w:r>
        <w:rPr>
          <w:i/>
          <w:iCs/>
        </w:rPr>
        <w:t xml:space="preserve">to the left</w:t>
      </w:r>
      <w:r>
        <w:t xml:space="preserve">, that is,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“grows”</w:t>
      </w:r>
      <w:r>
        <w:t xml:space="preserve"> </w:t>
      </w:r>
      <w:r>
        <w:t xml:space="preserve">from the left using the</w:t>
      </w:r>
      <w:r>
        <w:t xml:space="preserve"> </w:t>
      </w:r>
      <w:r>
        <w:rPr>
          <w:rStyle w:val="NormalTok"/>
        </w:rPr>
        <w:t xml:space="preserve">AddF</w:t>
      </w:r>
      <w:r>
        <w:t xml:space="preserve"> </w:t>
      </w:r>
      <w:r>
        <w:t xml:space="preserve">method.</w:t>
      </w:r>
    </w:p>
    <w:bookmarkEnd w:id="52"/>
    <w:bookmarkEnd w:id="53"/>
    <w:bookmarkStart w:id="59" w:name="more-advanced-methods-and-properties"/>
    <w:p>
      <w:pPr>
        <w:pStyle w:val="Heading2"/>
      </w:pPr>
      <w:r>
        <w:t xml:space="preserve">More Advanced Methods and Properties</w:t>
      </w:r>
    </w:p>
    <w:bookmarkStart w:id="54" w:name="isempty-method-and-property"/>
    <w:p>
      <w:pPr>
        <w:pStyle w:val="Heading3"/>
      </w:pPr>
      <w:r>
        <w:t xml:space="preserve">IsEmpty Method and Property</w:t>
      </w:r>
    </w:p>
    <w:p>
      <w:pPr>
        <w:pStyle w:val="FirstParagraph"/>
      </w:pPr>
      <w:r>
        <w:t xml:space="preserve">We will often need to test if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is empty, so we introduce a method to perform this test easily: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 we could have decided to implement this test as a property, using for example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IsEmpty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Of course, such property would not have any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method.</w:t>
      </w:r>
    </w:p>
    <w:bookmarkEnd w:id="54"/>
    <w:bookmarkStart w:id="55" w:name="addl-method"/>
    <w:p>
      <w:pPr>
        <w:pStyle w:val="Heading3"/>
      </w:pPr>
      <w:r>
        <w:t xml:space="preserve">AddL Method</w:t>
      </w:r>
    </w:p>
    <w:p>
      <w:pPr>
        <w:pStyle w:val="FirstParagraph"/>
      </w:pPr>
      <w:r>
        <w:t xml:space="preserve">Our</w:t>
      </w:r>
      <w:r>
        <w:t xml:space="preserve"> </w:t>
      </w:r>
      <w:r>
        <w:rPr>
          <w:rStyle w:val="NormalTok"/>
        </w:rPr>
        <w:t xml:space="preserve">AddF</w:t>
      </w:r>
      <w:r>
        <w:t xml:space="preserve"> </w:t>
      </w:r>
      <w:r>
        <w:t xml:space="preserve">method allows to add elements to 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“to the left”</w:t>
      </w:r>
      <w:r>
        <w:t xml:space="preserve">, but we may want to add elements to</w:t>
      </w:r>
      <w:r>
        <w:t xml:space="preserve"> </w:t>
      </w:r>
      <w:r>
        <w:rPr>
          <w:i/>
          <w:iCs/>
        </w:rPr>
        <w:t xml:space="preserve">the end</w:t>
      </w:r>
      <w:r>
        <w:t xml:space="preserve"> </w:t>
      </w:r>
      <w:r>
        <w:t xml:space="preserve">of the list (that is, to its right).</w:t>
      </w:r>
      <w:r>
        <w:t xml:space="preserve"> </w:t>
      </w:r>
      <w:r>
        <w:t xml:space="preserve">We can achieve this with the following method: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As long as the cCell Cell has a neighbour…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move the cCell cell to this neighbour.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When we are done, we can insert the cell.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The method proceeds as follows:</w:t>
      </w:r>
    </w:p>
    <w:p>
      <w:pPr>
        <w:numPr>
          <w:ilvl w:val="0"/>
          <w:numId w:val="1006"/>
        </w:numPr>
      </w:pPr>
      <w:r>
        <w:t xml:space="preserve">If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is empty, then we can use</w:t>
      </w:r>
      <w:r>
        <w:t xml:space="preserve"> </w:t>
      </w:r>
      <w:r>
        <w:rPr>
          <w:rStyle w:val="NormalTok"/>
        </w:rPr>
        <w:t xml:space="preserve">AddF</w:t>
      </w:r>
      <w:r>
        <w:t xml:space="preserve">, since adding to the right or to the left will have the same outcome,</w:t>
      </w:r>
    </w:p>
    <w:p>
      <w:pPr>
        <w:numPr>
          <w:ilvl w:val="0"/>
          <w:numId w:val="1006"/>
        </w:numPr>
      </w:pPr>
      <w:r>
        <w:t xml:space="preserve">If it is not, we need to find the</w:t>
      </w:r>
      <w:r>
        <w:t xml:space="preserve"> </w:t>
      </w:r>
      <w:r>
        <w:t xml:space="preserve">“last”</w:t>
      </w:r>
      <w:r>
        <w:t xml:space="preserve"> </w:t>
      </w:r>
      <w:r>
        <w:rPr>
          <w:rStyle w:val="NormalTok"/>
        </w:rPr>
        <w:t xml:space="preserve">Cell</w:t>
      </w:r>
      <w:r>
        <w:t xml:space="preserve">. Finding the</w:t>
      </w:r>
      <w:r>
        <w:t xml:space="preserve"> </w:t>
      </w:r>
      <w:r>
        <w:t xml:space="preserve">“last”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is easy: it is the only one whose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null</w:t>
      </w:r>
      <w:r>
        <w:t xml:space="preserve">. We move through the list as follows: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The idea being that as long as the current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contains a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that is not</w:t>
      </w:r>
      <w:r>
        <w:t xml:space="preserve"> </w:t>
      </w:r>
      <w:r>
        <w:rPr>
          <w:rStyle w:val="KeywordTok"/>
        </w:rPr>
        <w:t xml:space="preserve">null</w:t>
      </w:r>
      <w:r>
        <w:t xml:space="preserve">, then we follow it and make the next cell our current</w:t>
      </w:r>
      <w:r>
        <w:t xml:space="preserve"> </w:t>
      </w:r>
      <w:r>
        <w:rPr>
          <w:rStyle w:val="NormalTok"/>
        </w:rPr>
        <w:t xml:space="preserve">Cell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Once we found this</w:t>
      </w:r>
      <w:r>
        <w:t xml:space="preserve"> </w:t>
      </w:r>
      <w:r>
        <w:t xml:space="preserve">“last”</w:t>
      </w:r>
      <w:r>
        <w:t xml:space="preserve"> </w:t>
      </w:r>
      <w:r>
        <w:rPr>
          <w:rStyle w:val="NormalTok"/>
        </w:rPr>
        <w:t xml:space="preserve">Cell</w:t>
      </w:r>
      <w:r>
        <w:t xml:space="preserve">, we update its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so that it refers to a new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object that contains the data we wanted to insert (</w:t>
      </w:r>
      <w:r>
        <w:rPr>
          <w:rStyle w:val="NormalTok"/>
        </w:rPr>
        <w:t xml:space="preserve">dataP</w:t>
      </w:r>
      <w:r>
        <w:t xml:space="preserve">), and does not refers to any other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(hence, its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null</w:t>
      </w:r>
      <w:r>
        <w:t xml:space="preserve">).</w:t>
      </w:r>
    </w:p>
    <w:bookmarkEnd w:id="55"/>
    <w:bookmarkStart w:id="57" w:name="size-property"/>
    <w:p>
      <w:pPr>
        <w:pStyle w:val="Heading3"/>
      </w:pPr>
      <w:r>
        <w:t xml:space="preserve">Size Property</w:t>
      </w:r>
    </w:p>
    <w:p>
      <w:pPr>
        <w:pStyle w:val="FirstParagraph"/>
      </w:pPr>
      <w:r>
        <w:t xml:space="preserve">It can be useful to easily know how many non-</w:t>
      </w:r>
      <w:r>
        <w:rPr>
          <w:rStyle w:val="KeywordTok"/>
        </w:rPr>
        <w:t xml:space="preserve">null</w:t>
      </w:r>
      <w:r>
        <w:t xml:space="preserve"> </w:t>
      </w:r>
      <w:r>
        <w:rPr>
          <w:rStyle w:val="NormalTok"/>
        </w:rPr>
        <w:t xml:space="preserve">Cell</w:t>
      </w:r>
      <w:r>
        <w:t xml:space="preserve">s are contained within a</w:t>
      </w:r>
      <w:r>
        <w:t xml:space="preserve"> </w:t>
      </w:r>
      <w:r>
        <w:rPr>
          <w:rStyle w:val="NormalTok"/>
        </w:rPr>
        <w:t xml:space="preserve">CList</w:t>
      </w:r>
      <w:r>
        <w:t xml:space="preserve">: this is the equivalent of the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property from</w:t>
      </w:r>
      <w:r>
        <w:t xml:space="preserve"> </w:t>
      </w:r>
      <w:hyperlink r:id="rId56">
        <w:r>
          <w:rPr>
            <w:rStyle w:val="Hyperlink"/>
          </w:rPr>
          <w:t xml:space="preserve">C#’s List</w:t>
        </w:r>
      </w:hyperlink>
      <w:r>
        <w:t xml:space="preserve">.</w:t>
      </w:r>
      <w:r>
        <w:t xml:space="preserve"> </w:t>
      </w:r>
      <w:r>
        <w:t xml:space="preserve">Of course, this property should only contain a</w:t>
      </w:r>
      <w:r>
        <w:t xml:space="preserve"> </w:t>
      </w:r>
      <w:r>
        <w:rPr>
          <w:rStyle w:val="NormalTok"/>
        </w:rPr>
        <w:t xml:space="preserve">get</w:t>
      </w:r>
      <w:r>
        <w:t xml:space="preserve">, since the</w:t>
      </w:r>
      <w:r>
        <w:t xml:space="preserve"> </w:t>
      </w:r>
      <w:r>
        <w:rPr>
          <w:rStyle w:val="NormalTok"/>
        </w:rPr>
        <w:t xml:space="preserve">Size</w:t>
      </w:r>
      <w:r>
        <w:t xml:space="preserve"> </w:t>
      </w:r>
      <w:r>
        <w:t xml:space="preserve">will be computed based on the number of elements contained in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, so that we get: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get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As long as the cCell Cell has a neighbour…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move the cCell cell to this neighbour.</w:t>
      </w:r>
      <w:r>
        <w:br/>
      </w:r>
      <w:r>
        <w:rPr>
          <w:rStyle w:val="NormalTok"/>
        </w:rPr>
        <w:t xml:space="preserve">    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property uses a loop very similar to the</w:t>
      </w:r>
      <w:r>
        <w:t xml:space="preserve"> </w:t>
      </w:r>
      <w:r>
        <w:rPr>
          <w:rStyle w:val="NormalTok"/>
        </w:rPr>
        <w:t xml:space="preserve">AddL</w:t>
      </w:r>
      <w:r>
        <w:t xml:space="preserve"> </w:t>
      </w:r>
      <w:r>
        <w:t xml:space="preserve">method to traverse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, but it keeps track of how many elements were traversed using a</w:t>
      </w:r>
      <w:r>
        <w:t xml:space="preserve"> </w:t>
      </w:r>
      <w:r>
        <w:rPr>
          <w:rStyle w:val="NormalTok"/>
        </w:rPr>
        <w:t xml:space="preserve">size</w:t>
      </w:r>
      <w:r>
        <w:t xml:space="preserve"> </w:t>
      </w:r>
      <w:r>
        <w:t xml:space="preserve">index. Note that it begins by testing if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is empty: otherwise, the condition</w:t>
      </w:r>
      <w:r>
        <w:t xml:space="preserve"> 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would throw an exception with an empty</w:t>
      </w:r>
      <w:r>
        <w:t xml:space="preserve"> </w:t>
      </w:r>
      <w:r>
        <w:rPr>
          <w:rStyle w:val="NormalTok"/>
        </w:rPr>
        <w:t xml:space="preserve">CLists</w:t>
      </w:r>
      <w:r>
        <w:t xml:space="preserve">, since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does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posses a</w:t>
      </w:r>
      <w:r>
        <w:t xml:space="preserve"> </w:t>
      </w:r>
      <w:r>
        <w:rPr>
          <w:rStyle w:val="NormalTok"/>
        </w:rPr>
        <w:t xml:space="preserve">Next</w:t>
      </w:r>
      <w:r>
        <w:t xml:space="preserve"> </w:t>
      </w:r>
      <w:r>
        <w:t xml:space="preserve">property!</w:t>
      </w:r>
    </w:p>
    <w:bookmarkEnd w:id="57"/>
    <w:bookmarkStart w:id="58" w:name="tostring-method"/>
    <w:p>
      <w:pPr>
        <w:pStyle w:val="Heading3"/>
      </w:pPr>
      <w:r>
        <w:t xml:space="preserve">ToString Method</w:t>
      </w:r>
    </w:p>
    <w:p>
      <w:pPr>
        <w:pStyle w:val="FirstParagraph"/>
      </w:pPr>
      <w:r>
        <w:t xml:space="preserve">We also implement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that returns a table looking like an array:</w:t>
      </w:r>
    </w:p>
    <w:p>
      <w:pPr>
        <w:pStyle w:val="SourceCode"/>
      </w:pP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Line above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Content of the CList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"{cCell.Data} |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Line below the table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"————"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Our previous</w:t>
      </w:r>
      <w:r>
        <w:t xml:space="preserve"> </w:t>
      </w:r>
      <w:r>
        <w:rPr>
          <w:rStyle w:val="NormalTok"/>
        </w:rPr>
        <w:t xml:space="preserve">myList1</w:t>
      </w:r>
      <w:r>
        <w:t xml:space="preserve"> </w:t>
      </w:r>
      <w:r>
        <w:t xml:space="preserve">would then be displayed as follows:</w:t>
      </w:r>
    </w:p>
    <w:p>
      <w:pPr>
        <w:pStyle w:val="SourceCode"/>
      </w:pPr>
      <w:r>
        <w:rPr>
          <w:rStyle w:val="VerbatimChar"/>
        </w:rPr>
        <w:t xml:space="preserve">———————————</w:t>
      </w:r>
      <w:r>
        <w:br/>
      </w:r>
      <w:r>
        <w:rPr>
          <w:rStyle w:val="VerbatimChar"/>
        </w:rPr>
        <w:t xml:space="preserve">| 10 | 12 |</w:t>
      </w:r>
      <w:r>
        <w:br/>
      </w:r>
      <w:r>
        <w:rPr>
          <w:rStyle w:val="VerbatimChar"/>
        </w:rPr>
        <w:t xml:space="preserve">———————————</w:t>
      </w:r>
    </w:p>
    <w:p>
      <w:pPr>
        <w:pStyle w:val="FirstParagraph"/>
      </w:pPr>
      <w:r>
        <w:t xml:space="preserve">Observe that:</w:t>
      </w:r>
    </w:p>
    <w:p>
      <w:pPr>
        <w:numPr>
          <w:ilvl w:val="0"/>
          <w:numId w:val="1007"/>
        </w:numPr>
      </w:pPr>
      <w:r>
        <w:t xml:space="preserve">We use the</w:t>
      </w:r>
      <w:r>
        <w:t xml:space="preserve"> </w:t>
      </w:r>
      <w:r>
        <w:rPr>
          <w:rStyle w:val="NormalTok"/>
        </w:rPr>
        <w:t xml:space="preserve">Size</w:t>
      </w:r>
      <w:r>
        <w:t xml:space="preserve"> </w:t>
      </w:r>
      <w:r>
        <w:t xml:space="preserve">property to draw the lines above and below our table, repeating the same code twice.</w:t>
      </w:r>
    </w:p>
    <w:p>
      <w:pPr>
        <w:numPr>
          <w:ilvl w:val="0"/>
          <w:numId w:val="1007"/>
        </w:numPr>
      </w:pPr>
      <w:r>
        <w:t xml:space="preserve">The string</w:t>
      </w:r>
      <w:r>
        <w:t xml:space="preserve"> </w:t>
      </w:r>
      <w:r>
        <w:rPr>
          <w:rStyle w:val="StringTok"/>
        </w:rPr>
        <w:t xml:space="preserve">"———"</w:t>
      </w:r>
      <w:r>
        <w:t xml:space="preserve"> </w:t>
      </w:r>
      <w:r>
        <w:t xml:space="preserve">is added once to the line above and once to the line below the table to improve the final rendering.</w:t>
      </w:r>
    </w:p>
    <w:p>
      <w:pPr>
        <w:numPr>
          <w:ilvl w:val="0"/>
          <w:numId w:val="1007"/>
        </w:numPr>
      </w:pPr>
      <w:r>
        <w:t xml:space="preserve">Our loop uses the</w:t>
      </w:r>
      <w:r>
        <w:t xml:space="preserve"> 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condition, testing if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before trying to access its</w:t>
      </w:r>
      <w:r>
        <w:t xml:space="preserve"> </w:t>
      </w:r>
      <w:r>
        <w:rPr>
          <w:rStyle w:val="NormalTok"/>
        </w:rPr>
        <w:t xml:space="preserve">Data</w:t>
      </w:r>
      <w:r>
        <w:t xml:space="preserve"> </w:t>
      </w:r>
      <w:r>
        <w:t xml:space="preserve">property. Note that</w:t>
      </w:r>
      <w:r>
        <w:t xml:space="preserve"> </w:t>
      </w:r>
      <w:r>
        <w:rPr>
          <w:rStyle w:val="NormalTok"/>
        </w:rPr>
        <w:t xml:space="preserve">cCell</w:t>
      </w:r>
      <w:r>
        <w:t xml:space="preserve"> </w:t>
      </w:r>
      <w:r>
        <w:t xml:space="preserve">will hold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t xml:space="preserve">at some point, but no exception will be raised since our condition makes the loop terminates when that happens.</w:t>
      </w:r>
    </w:p>
    <w:p>
      <w:pPr>
        <w:numPr>
          <w:ilvl w:val="0"/>
          <w:numId w:val="1007"/>
        </w:numPr>
      </w:pPr>
      <w:r>
        <w:t xml:space="preserve">Attempting to call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with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containing only the</w:t>
      </w:r>
      <w:r>
        <w:t xml:space="preserve"> </w:t>
      </w:r>
      <w:r>
        <w:rPr>
          <w:rStyle w:val="KeywordTok"/>
        </w:rPr>
        <w:t xml:space="preserve">null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would return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———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———</w:t>
      </w:r>
    </w:p>
    <w:p>
      <w:pPr>
        <w:numPr>
          <w:ilvl w:val="0"/>
          <w:numId w:val="1000"/>
        </w:numPr>
      </w:pPr>
      <w:r>
        <w:t xml:space="preserve">which is not very elegant, but at least no exception is raised.</w:t>
      </w:r>
    </w:p>
    <w:bookmarkEnd w:id="58"/>
    <w:bookmarkEnd w:id="59"/>
    <w:bookmarkStart w:id="60" w:name="additional-methods-and-properties"/>
    <w:p>
      <w:pPr>
        <w:pStyle w:val="Heading2"/>
      </w:pPr>
      <w:r>
        <w:t xml:space="preserve">Additional Methods and Properties</w:t>
      </w:r>
    </w:p>
    <w:p>
      <w:pPr>
        <w:pStyle w:val="FirstParagraph"/>
      </w:pPr>
      <w:r>
        <w:t xml:space="preserve">Additional methods are shared in the following source code: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Access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* We can write four methods to</w:t>
      </w:r>
      <w:r>
        <w:br/>
      </w:r>
      <w:r>
        <w:rPr>
          <w:rStyle w:val="CommentTok"/>
        </w:rPr>
        <w:t xml:space="preserve">   * remove elements from a CList.</w:t>
      </w:r>
      <w:r>
        <w:br/>
      </w:r>
      <w:r>
        <w:rPr>
          <w:rStyle w:val="CommentTok"/>
        </w:rPr>
        <w:t xml:space="preserve">   * - One that clears it entirely,</w:t>
      </w:r>
      <w:r>
        <w:br/>
      </w:r>
      <w:r>
        <w:rPr>
          <w:rStyle w:val="CommentTok"/>
        </w:rPr>
        <w:t xml:space="preserve">   * - One that removes the first cell,</w:t>
      </w:r>
      <w:r>
        <w:br/>
      </w:r>
      <w:r>
        <w:rPr>
          <w:rStyle w:val="CommentTok"/>
        </w:rPr>
        <w:t xml:space="preserve">   * - One that removes the last cell,</w:t>
      </w:r>
      <w:r>
        <w:br/>
      </w:r>
      <w:r>
        <w:rPr>
          <w:rStyle w:val="CommentTok"/>
        </w:rPr>
        <w:t xml:space="preserve">   * - One that removes the nth cell, if it exists,</w:t>
      </w:r>
      <w:r>
        <w:br/>
      </w:r>
      <w:r>
        <w:rPr>
          <w:rStyle w:val="CommentTok"/>
        </w:rPr>
        <w:t xml:space="preserve">   */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remove the nth element if it exists.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RemoveI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IndexOutOfRangeException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Some IDE will flag this "else" as redundant.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obtain the largest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number of consecutive values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dataP.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CountSuccessive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mCount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remove at a particular index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Very similar to RemoveI, simply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implemented with a different philosophy.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RemoveF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RemoveL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reverse a list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previous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previous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look for a specific value (recursively)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Cell cCell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Method to obtain the last index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of dataP.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LastIndexOf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Cell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lastIndex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index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cCell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cCell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lastIndex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Recursive method to obtain the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frequency of dataP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Frequency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pTmp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60"/>
    <w:bookmarkEnd w:id="6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0" Target="media/rId40.png" /><Relationship Type="http://schemas.openxmlformats.org/officeDocument/2006/relationships/image" Id="rId46" Target="media/rId46.png" /><Relationship Type="http://schemas.openxmlformats.org/officeDocument/2006/relationships/image" Id="rId33" Target="media/rId33.png" /><Relationship Type="http://schemas.openxmlformats.org/officeDocument/2006/relationships/image" Id="rId24" Target="media/rId24.png" /><Relationship Type="http://schemas.openxmlformats.org/officeDocument/2006/relationships/hyperlink" Id="rId30" Target="https://en.wikipedia.org/wiki/Linked_list#Singly_linked_list" TargetMode="External" /><Relationship Type="http://schemas.openxmlformats.org/officeDocument/2006/relationships/hyperlink" Id="rId56" Target="https://learn.microsoft.com/en-us/dotnet/api/system.collections.generic.list-1.count?view=net-9.0#system-collections-generic-list-1-count" TargetMode="External" /><Relationship Type="http://schemas.openxmlformats.org/officeDocument/2006/relationships/hyperlink" Id="rId20" Target="https://learn.microsoft.com/en-us/dotnet/api/system.collections.generic.list-1?view=net-9.0" TargetMode="External" /><Relationship Type="http://schemas.openxmlformats.org/officeDocument/2006/relationships/hyperlink" Id="rId23" Target="https://princomp.github.io/lectures/oop/generic_types" TargetMode="External" /><Relationship Type="http://schemas.openxmlformats.org/officeDocument/2006/relationships/hyperlink" Id="rId22" Target="https:/princomp.github.io/code/projects/CList.zip" TargetMode="External" /><Relationship Type="http://schemas.openxmlformats.org/officeDocument/2006/relationships/hyperlink" Id="rId21" Target="https:/princomp.github.io/code/projects/CList_Intro.zip" TargetMode="External" /><Relationship Type="http://schemas.openxmlformats.org/officeDocument/2006/relationships/hyperlink" Id="rId44" Target="https:/princomp.github.io/diag/flo/CList1.png" TargetMode="External" /><Relationship Type="http://schemas.openxmlformats.org/officeDocument/2006/relationships/hyperlink" Id="rId45" Target="https:/princomp.github.io/diag/flo/CList1.svg" TargetMode="External" /><Relationship Type="http://schemas.openxmlformats.org/officeDocument/2006/relationships/hyperlink" Id="rId43" Target="https:/princomp.github.io/diag/flo/CList1.txt" TargetMode="External" /><Relationship Type="http://schemas.openxmlformats.org/officeDocument/2006/relationships/hyperlink" Id="rId50" Target="https:/princomp.github.io/diag/flo/CList2.png" TargetMode="External" /><Relationship Type="http://schemas.openxmlformats.org/officeDocument/2006/relationships/hyperlink" Id="rId51" Target="https:/princomp.github.io/diag/flo/CList2.svg" TargetMode="External" /><Relationship Type="http://schemas.openxmlformats.org/officeDocument/2006/relationships/hyperlink" Id="rId49" Target="https:/princomp.github.io/diag/flo/CList2.txt" TargetMode="External" /><Relationship Type="http://schemas.openxmlformats.org/officeDocument/2006/relationships/hyperlink" Id="rId37" Target="https:/princomp.github.io/diag/flo/CListNull.png" TargetMode="External" /><Relationship Type="http://schemas.openxmlformats.org/officeDocument/2006/relationships/hyperlink" Id="rId38" Target="https:/princomp.github.io/diag/flo/CListNull.svg" TargetMode="External" /><Relationship Type="http://schemas.openxmlformats.org/officeDocument/2006/relationships/hyperlink" Id="rId36" Target="https:/princomp.github.io/diag/flo/CListNull.txt" TargetMode="External" /><Relationship Type="http://schemas.openxmlformats.org/officeDocument/2006/relationships/hyperlink" Id="rId28" Target="https:/princomp.github.io/diag/flo/Cell1.png" TargetMode="External" /><Relationship Type="http://schemas.openxmlformats.org/officeDocument/2006/relationships/hyperlink" Id="rId29" Target="https:/princomp.github.io/diag/flo/Cell1.svg" TargetMode="External" /><Relationship Type="http://schemas.openxmlformats.org/officeDocument/2006/relationships/hyperlink" Id="rId27" Target="https:/princomp.github.io/diag/flo/Cell1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https://en.wikipedia.org/wiki/Linked_list#Singly_linked_list" TargetMode="External" /><Relationship Type="http://schemas.openxmlformats.org/officeDocument/2006/relationships/hyperlink" Id="rId56" Target="https://learn.microsoft.com/en-us/dotnet/api/system.collections.generic.list-1.count?view=net-9.0#system-collections-generic-list-1-count" TargetMode="External" /><Relationship Type="http://schemas.openxmlformats.org/officeDocument/2006/relationships/hyperlink" Id="rId20" Target="https://learn.microsoft.com/en-us/dotnet/api/system.collections.generic.list-1?view=net-9.0" TargetMode="External" /><Relationship Type="http://schemas.openxmlformats.org/officeDocument/2006/relationships/hyperlink" Id="rId23" Target="https://princomp.github.io/lectures/oop/generic_types" TargetMode="External" /><Relationship Type="http://schemas.openxmlformats.org/officeDocument/2006/relationships/hyperlink" Id="rId22" Target="https:/princomp.github.io/code/projects/CList.zip" TargetMode="External" /><Relationship Type="http://schemas.openxmlformats.org/officeDocument/2006/relationships/hyperlink" Id="rId21" Target="https:/princomp.github.io/code/projects/CList_Intro.zip" TargetMode="External" /><Relationship Type="http://schemas.openxmlformats.org/officeDocument/2006/relationships/hyperlink" Id="rId44" Target="https:/princomp.github.io/diag/flo/CList1.png" TargetMode="External" /><Relationship Type="http://schemas.openxmlformats.org/officeDocument/2006/relationships/hyperlink" Id="rId45" Target="https:/princomp.github.io/diag/flo/CList1.svg" TargetMode="External" /><Relationship Type="http://schemas.openxmlformats.org/officeDocument/2006/relationships/hyperlink" Id="rId43" Target="https:/princomp.github.io/diag/flo/CList1.txt" TargetMode="External" /><Relationship Type="http://schemas.openxmlformats.org/officeDocument/2006/relationships/hyperlink" Id="rId50" Target="https:/princomp.github.io/diag/flo/CList2.png" TargetMode="External" /><Relationship Type="http://schemas.openxmlformats.org/officeDocument/2006/relationships/hyperlink" Id="rId51" Target="https:/princomp.github.io/diag/flo/CList2.svg" TargetMode="External" /><Relationship Type="http://schemas.openxmlformats.org/officeDocument/2006/relationships/hyperlink" Id="rId49" Target="https:/princomp.github.io/diag/flo/CList2.txt" TargetMode="External" /><Relationship Type="http://schemas.openxmlformats.org/officeDocument/2006/relationships/hyperlink" Id="rId37" Target="https:/princomp.github.io/diag/flo/CListNull.png" TargetMode="External" /><Relationship Type="http://schemas.openxmlformats.org/officeDocument/2006/relationships/hyperlink" Id="rId38" Target="https:/princomp.github.io/diag/flo/CListNull.svg" TargetMode="External" /><Relationship Type="http://schemas.openxmlformats.org/officeDocument/2006/relationships/hyperlink" Id="rId36" Target="https:/princomp.github.io/diag/flo/CListNull.txt" TargetMode="External" /><Relationship Type="http://schemas.openxmlformats.org/officeDocument/2006/relationships/hyperlink" Id="rId28" Target="https:/princomp.github.io/diag/flo/Cell1.png" TargetMode="External" /><Relationship Type="http://schemas.openxmlformats.org/officeDocument/2006/relationships/hyperlink" Id="rId29" Target="https:/princomp.github.io/diag/flo/Cell1.svg" TargetMode="External" /><Relationship Type="http://schemas.openxmlformats.org/officeDocument/2006/relationships/hyperlink" Id="rId27" Target="https:/princomp.github.io/diag/flo/Cell1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2025-08-12T18:31:17Z</dcterms:created>
  <dcterms:modified xsi:type="dcterms:W3CDTF">2025-08-12T18:31:17Z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