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5" w:name="arrays-of-objects"/>
    <w:p>
      <w:pPr>
        <w:pStyle w:val="Heading1"/>
      </w:pPr>
      <w:r>
        <w:t xml:space="preserve">Arrays of Objects</w:t>
      </w:r>
    </w:p>
    <w:p>
      <w:pPr>
        <w:pStyle w:val="FirstParagraph"/>
      </w:pPr>
      <w:r>
        <w:t xml:space="preserve">An array can contain more than simple datatypes: it can contains object.</w:t>
      </w:r>
      <w:r>
        <w:t xml:space="preserve"> </w:t>
      </w:r>
      <w:r>
        <w:t xml:space="preserve">It can be objects from a custom class, or even … arrays, which are themselves objects!</w:t>
      </w:r>
    </w:p>
    <w:bookmarkStart w:id="21" w:name="array-of-objects-from-a-custom-class"/>
    <w:p>
      <w:pPr>
        <w:pStyle w:val="Heading2"/>
      </w:pPr>
      <w:r>
        <w:t xml:space="preserve">Array of Objects From a Custom Class</w:t>
      </w:r>
    </w:p>
    <w:p>
      <w:pPr>
        <w:pStyle w:val="FirstParagraph"/>
      </w:pPr>
      <w:r>
        <w:t xml:space="preserve">In the following example, we will ask the user how many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objects (the details of the implementation does not matter, but can be</w:t>
      </w:r>
      <w:r>
        <w:t xml:space="preserve"> </w:t>
      </w:r>
      <w:hyperlink r:id="rId20">
        <w:r>
          <w:rPr>
            <w:rStyle w:val="Hyperlink"/>
          </w:rPr>
          <w:t xml:space="preserve">inspired by this example</w:t>
        </w:r>
      </w:hyperlink>
      <w:r>
        <w:t xml:space="preserve">) they want to create, then fill an array with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objects initialized from user input: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"How many items would you like to stock?"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Item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items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Item</w:t>
      </w:r>
      <w:r>
        <w:rPr>
          <w:rStyle w:val="OperatorTok"/>
        </w:rPr>
        <w:t xml:space="preserve">[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())];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items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"Enter description of item {i+1}:"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"Enter price of item {i+1}:"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items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description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Observe that, since we do not perform any user-input validation, we can simply use the result of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()</w:t>
      </w:r>
      <w:r>
        <w:t xml:space="preserve"> </w:t>
      </w:r>
      <w:r>
        <w:t xml:space="preserve">as the size declarator for the</w:t>
      </w:r>
      <w:r>
        <w:t xml:space="preserve"> </w:t>
      </w:r>
      <w:r>
        <w:rPr>
          <w:rStyle w:val="NormalTok"/>
        </w:rPr>
        <w:t xml:space="preserve">items</w:t>
      </w:r>
      <w:r>
        <w:t xml:space="preserve"> </w:t>
      </w:r>
      <w:r>
        <w:t xml:space="preserve">array - no</w:t>
      </w:r>
      <w:r>
        <w:t xml:space="preserve"> </w:t>
      </w:r>
      <w:r>
        <w:rPr>
          <w:rStyle w:val="NormalTok"/>
        </w:rPr>
        <w:t xml:space="preserve">size</w:t>
      </w:r>
      <w:r>
        <w:t xml:space="preserve"> </w:t>
      </w:r>
      <w:r>
        <w:t xml:space="preserve">variable is needed at all.</w:t>
      </w:r>
    </w:p>
    <w:p>
      <w:pPr>
        <w:pStyle w:val="BodyText"/>
      </w:pPr>
      <w:r>
        <w:t xml:space="preserve">We can also use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 to search through arrays for a particular value. For example, this code will find and display the lowest-priced item in the array</w:t>
      </w:r>
      <w:r>
        <w:t xml:space="preserve"> </w:t>
      </w:r>
      <w:r>
        <w:rPr>
          <w:rStyle w:val="NormalTok"/>
        </w:rPr>
        <w:t xml:space="preserve">items</w:t>
      </w:r>
      <w:r>
        <w:t xml:space="preserve">, which was initialized by user input:</w:t>
      </w:r>
    </w:p>
    <w:p>
      <w:pPr>
        <w:pStyle w:val="SourceCode"/>
      </w:pPr>
      <w:r>
        <w:rPr>
          <w:rStyle w:val="NormalTok"/>
        </w:rPr>
        <w:t xml:space="preserve">Item lowestItem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items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items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items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GetPrice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lowestItem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GetPrice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lowestItem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items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lowest-priced item is {lowestItem}"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Note that the</w:t>
      </w:r>
      <w:r>
        <w:t xml:space="preserve"> </w:t>
      </w:r>
      <w:r>
        <w:rPr>
          <w:rStyle w:val="NormalTok"/>
        </w:rPr>
        <w:t xml:space="preserve">lowestItem</w:t>
      </w:r>
      <w:r>
        <w:t xml:space="preserve"> </w:t>
      </w:r>
      <w:r>
        <w:t xml:space="preserve">variable needs to be initialized to refer to an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object before we can call the</w:t>
      </w:r>
      <w:r>
        <w:t xml:space="preserve"> </w:t>
      </w:r>
      <w:r>
        <w:rPr>
          <w:rStyle w:val="FunctionTok"/>
        </w:rPr>
        <w:t xml:space="preserve">GetPrice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 on it; we cannot call</w:t>
      </w:r>
      <w:r>
        <w:t xml:space="preserve"> </w:t>
      </w:r>
      <w:r>
        <w:rPr>
          <w:rStyle w:val="FunctionTok"/>
        </w:rPr>
        <w:t xml:space="preserve">GetPrice</w:t>
      </w:r>
      <w:r>
        <w:rPr>
          <w:rStyle w:val="OperatorTok"/>
        </w:rPr>
        <w:t xml:space="preserve">()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lowestItem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null</w:t>
      </w:r>
      <w:r>
        <w:t xml:space="preserve">. We could try to create an</w:t>
      </w:r>
      <w:r>
        <w:t xml:space="preserve"> </w:t>
      </w:r>
      <w:r>
        <w:rPr>
          <w:rStyle w:val="NormalTok"/>
        </w:rPr>
        <w:t xml:space="preserve">Item</w:t>
      </w:r>
      <w:r>
        <w:t xml:space="preserve"> </w:t>
      </w:r>
      <w:r>
        <w:t xml:space="preserve">object with the</w:t>
      </w:r>
      <w:r>
        <w:t xml:space="preserve"> </w:t>
      </w:r>
      <w:r>
        <w:t xml:space="preserve">“highest possible”</w:t>
      </w:r>
      <w:r>
        <w:t xml:space="preserve"> </w:t>
      </w:r>
      <w:r>
        <w:t xml:space="preserve">price, but a simpler approach is to initialize</w:t>
      </w:r>
      <w:r>
        <w:t xml:space="preserve"> </w:t>
      </w:r>
      <w:r>
        <w:rPr>
          <w:rStyle w:val="NormalTok"/>
        </w:rPr>
        <w:t xml:space="preserve">lowestItem</w:t>
      </w:r>
      <w:r>
        <w:t xml:space="preserve"> </w:t>
      </w:r>
      <w:r>
        <w:t xml:space="preserve">with</w:t>
      </w:r>
      <w:r>
        <w:t xml:space="preserve"> </w:t>
      </w:r>
      <w:r>
        <w:rPr>
          <w:rStyle w:val="NormalTok"/>
        </w:rPr>
        <w:t xml:space="preserve">items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t xml:space="preserve">. As long as the array has at least one element,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is a valid index, and the first item in the array can be our first</w:t>
      </w:r>
      <w:r>
        <w:t xml:space="preserve"> </w:t>
      </w:r>
      <w:r>
        <w:t xml:space="preserve">“guess”</w:t>
      </w:r>
      <w:r>
        <w:t xml:space="preserve"> </w:t>
      </w:r>
      <w:r>
        <w:t xml:space="preserve">at the lowest-priced item.</w:t>
      </w:r>
    </w:p>
    <w:bookmarkEnd w:id="21"/>
    <w:bookmarkStart w:id="24" w:name="arrays-of-arrays"/>
    <w:p>
      <w:pPr>
        <w:pStyle w:val="Heading2"/>
      </w:pPr>
      <w:r>
        <w:t xml:space="preserve">Arrays of Arrays</w:t>
      </w:r>
    </w:p>
    <w:p>
      <w:pPr>
        <w:pStyle w:val="FirstParagraph"/>
      </w:pPr>
      <w:r>
        <w:t xml:space="preserve">An array of arrays is called a multi-dimensional array.</w:t>
      </w:r>
      <w:r>
        <w:t xml:space="preserve"> </w:t>
      </w:r>
      <w:r>
        <w:t xml:space="preserve">A multi-dimensional array can be rectangular (it then represents an</w:t>
      </w:r>
      <w:r>
        <w:t xml:space="preserve"> </w:t>
      </w:r>
      <m:oMath>
        <m:r>
          <m:t>n</m:t>
        </m:r>
      </m:oMath>
      <w:r>
        <w:t xml:space="preserve">-dimensional block of memory) or jagged (in that case, it is an array of arrays).</w:t>
      </w:r>
    </w:p>
    <w:bookmarkStart w:id="22" w:name="rectangular-multi-dimensional-array"/>
    <w:p>
      <w:pPr>
        <w:pStyle w:val="Heading3"/>
      </w:pPr>
      <w:r>
        <w:t xml:space="preserve">Rectangular Multi-Dimensional Array</w:t>
      </w:r>
    </w:p>
    <w:p>
      <w:pPr>
        <w:pStyle w:val="FirstParagraph"/>
      </w:pPr>
      <w:r>
        <w:t xml:space="preserve">Also called</w:t>
      </w:r>
      <w:r>
        <w:t xml:space="preserve"> </w:t>
      </w:r>
      <m:oMath>
        <m:r>
          <m:t>2</m:t>
        </m:r>
      </m:oMath>
      <w:r>
        <w:t xml:space="preserve">-dimensional arrays, their syntax is very close to</w:t>
      </w:r>
      <w:r>
        <w:t xml:space="preserve"> </w:t>
      </w:r>
      <m:oMath>
        <m:r>
          <m:t>1</m:t>
        </m:r>
      </m:oMath>
      <w:r>
        <w:t xml:space="preserve">-dimensional arrays: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</w:p>
    <w:p>
      <w:pPr>
        <w:pStyle w:val="FirstParagraph"/>
      </w:pPr>
      <w:r>
        <w:t xml:space="preserve">where</w:t>
      </w:r>
      <w: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is the number of rows, and</w:t>
      </w:r>
      <w: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the number of columns.</w:t>
      </w:r>
      <w:r>
        <w:t xml:space="preserve"> </w:t>
      </w:r>
      <w:r>
        <w:t xml:space="preserve">They can be accessed with</w:t>
      </w:r>
      <w:r>
        <w:t xml:space="preserve"> </w:t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respectively.</w:t>
      </w:r>
    </w:p>
    <w:p>
      <w:pPr>
        <w:pStyle w:val="BodyText"/>
      </w:pPr>
      <w:r>
        <w:t xml:space="preserve">Assignment is as for</w:t>
      </w:r>
      <w:r>
        <w:t xml:space="preserve"> </w:t>
      </w:r>
      <m:oMath>
        <m:r>
          <m:t>1</m:t>
        </m:r>
      </m:oMath>
      <w:r>
        <w:t xml:space="preserve">-dimensional arrays, starting at</w:t>
      </w:r>
      <w:r>
        <w:t xml:space="preserve"> </w:t>
      </w:r>
      <m:oMath>
        <m:r>
          <m:t>0</m:t>
        </m:r>
      </m:oMath>
      <w:r>
        <w:t xml:space="preserve">:</w:t>
      </w:r>
    </w:p>
    <w:p>
      <w:pPr>
        <w:pStyle w:val="SourceCode"/>
      </w:pP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This will produce a matrix as follows: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0th col.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1st col.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2nd col.</w:t>
            </w:r>
          </w:p>
        </w:tc>
      </w:tr>
      <w:tr>
        <w:tc>
          <w:tcPr/>
          <w:p>
            <w:pPr>
              <w:pStyle w:val="Compact"/>
            </w:pPr>
            <w:r>
              <w:t xml:space="preserve">0th row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</w:pPr>
            <w:r>
              <w:t xml:space="preserve">1st row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</w:tr>
    </w:tbl>
    <w:p>
      <w:pPr>
        <w:pStyle w:val="BodyText"/>
      </w:pPr>
      <w:r>
        <w:t xml:space="preserve">We could also have used a shortened notation to declare this</w:t>
      </w:r>
      <w:r>
        <w:t xml:space="preserve"> </w:t>
      </w:r>
      <m:oMath>
        <m:r>
          <m:t>2</m:t>
        </m:r>
      </m:oMath>
      <w:r>
        <w:t xml:space="preserve">-dimensional array, as follows: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or even simply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},{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}};</w:t>
      </w:r>
    </w:p>
    <w:p>
      <w:pPr>
        <w:pStyle w:val="FirstParagraph"/>
      </w:pPr>
      <w:r>
        <w:t xml:space="preserve">To display such an array, nested loops are needed: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</w:p>
    <w:bookmarkEnd w:id="22"/>
    <w:bookmarkStart w:id="23" w:name="jagged-array"/>
    <w:p>
      <w:pPr>
        <w:pStyle w:val="Heading3"/>
      </w:pPr>
      <w:r>
        <w:t xml:space="preserve">Jagged Array</w:t>
      </w:r>
    </w:p>
    <w:p>
      <w:pPr>
        <w:pStyle w:val="FirstParagraph"/>
      </w:pPr>
      <w:r>
        <w:t xml:space="preserve">A jagged array is an array of arrays.</w:t>
      </w:r>
      <w:r>
        <w:t xml:space="preserve"> </w:t>
      </w:r>
      <w:r>
        <w:t xml:space="preserve">The difference with rectangular arrays is that the arrays stored can be of varying size.</w:t>
      </w:r>
    </w:p>
    <w:p>
      <w:pPr>
        <w:pStyle w:val="BodyText"/>
      </w:pPr>
      <w:r>
        <w:t xml:space="preserve">The syntax is straightforward once understood that jagged arrays are</w:t>
      </w:r>
      <w:r>
        <w:t xml:space="preserve"> </w:t>
      </w:r>
      <w:r>
        <w:rPr>
          <w:i/>
          <w:iCs/>
        </w:rPr>
        <w:t xml:space="preserve">exactly</w:t>
      </w:r>
      <w:r>
        <w:t xml:space="preserve"> </w:t>
      </w:r>
      <w:r>
        <w:t xml:space="preserve">arrays of arrays: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jaggedArray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row #"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contain: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arrayCell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arrayCell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arrayCell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jaggedArray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arrayCell</w:t>
      </w:r>
      <w:r>
        <w:rPr>
          <w:rStyle w:val="OperatorTok"/>
        </w:rPr>
        <w:t xml:space="preserve">]+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</w:p>
    <w:p>
      <w:pPr>
        <w:pStyle w:val="FirstParagraph"/>
      </w:pPr>
      <w:r>
        <w:t xml:space="preserve">In this example, it should be clear that</w:t>
      </w:r>
      <w:r>
        <w:t xml:space="preserve"> </w:t>
      </w:r>
      <w:r>
        <w:rPr>
          <w:rStyle w:val="NormalTok"/>
        </w:rPr>
        <w:t xml:space="preserve">jaggedArray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</w:t>
      </w:r>
      <w:r>
        <w:t xml:space="preserve"> </w:t>
      </w:r>
      <w:r>
        <w:t xml:space="preserve">is itself an array, and hence that we can use e.g.,</w:t>
      </w:r>
      <w:r>
        <w:t xml:space="preserve"> </w:t>
      </w:r>
      <w:r>
        <w:rPr>
          <w:rStyle w:val="NormalTok"/>
        </w:rPr>
        <w:t xml:space="preserve">jaggedArray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jaggedArray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arrayCell</w:t>
      </w:r>
      <w:r>
        <w:rPr>
          <w:rStyle w:val="OperatorTok"/>
        </w:rPr>
        <w:t xml:space="preserve">]</w:t>
      </w:r>
      <w:r>
        <w:t xml:space="preserve">.</w:t>
      </w:r>
    </w:p>
    <w:bookmarkEnd w:id="23"/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lectures/flow/control_flow_and_classes#setters-with-input-validat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lectures/flow/control_flow_and_classes#setters-with-input-valida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2024-09-19T23:09:41Z</dcterms:created>
  <dcterms:modified xsi:type="dcterms:W3CDTF">2024-09-19T23:09:41Z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