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2025-09-30</w:t>
      </w:r>
    </w:p>
    <w:bookmarkStart w:id="28" w:name="trees"/>
    <w:p>
      <w:pPr>
        <w:pStyle w:val="Heading1"/>
      </w:pPr>
      <w:r>
        <w:t xml:space="preserve">Trees</w:t>
      </w:r>
    </w:p>
    <w:p>
      <w:pPr>
        <w:pStyle w:val="FirstParagraph"/>
      </w:pPr>
      <w:hyperlink r:id="rId20">
        <w:r>
          <w:rPr>
            <w:rStyle w:val="Hyperlink"/>
          </w:rPr>
          <w:t xml:space="preserve">Solutions for those exercises.</w:t>
        </w:r>
      </w:hyperlink>
    </w:p>
    <w:bookmarkStart w:id="27" w:name="exercises"/>
    <w:p>
      <w:pPr>
        <w:pStyle w:val="Heading2"/>
      </w:pPr>
      <w:r>
        <w:t xml:space="preserve">Exercises</w:t>
      </w:r>
    </w:p>
    <w:p>
      <w:pPr>
        <w:numPr>
          <w:ilvl w:val="0"/>
          <w:numId w:val="1001"/>
        </w:numPr>
      </w:pPr>
      <w:r>
        <w:t xml:space="preserve">Consider the following tree:</w:t>
      </w:r>
    </w:p>
    <w:p>
      <w:pPr>
        <w:pStyle w:val="CaptionedFigure"/>
        <w:numPr>
          <w:ilvl w:val="0"/>
          <w:numId w:val="1000"/>
        </w:numPr>
      </w:pPr>
      <w:r>
        <w:drawing>
          <wp:inline>
            <wp:extent cx="4191000" cy="5461000"/>
            <wp:effectExtent b="0" l="0" r="0" t="0"/>
            <wp:docPr descr="A binary tree that is not a binary search tree. (text version, image version, svg version)" title="" id="22" name="Picture"/>
            <a:graphic>
              <a:graphicData uri="http://schemas.openxmlformats.org/drawingml/2006/picture">
                <pic:pic>
                  <pic:nvPicPr>
                    <pic:cNvPr descr="diag/gra/bstree_example_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461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numPr>
          <w:ilvl w:val="0"/>
          <w:numId w:val="1000"/>
        </w:numPr>
      </w:pPr>
      <w:r>
        <w:t xml:space="preserve">A binary tree that is not a binary search tree. (</w:t>
      </w:r>
      <w:hyperlink r:id="rId24">
        <w:r>
          <w:rPr>
            <w:rStyle w:val="Hyperlink"/>
          </w:rPr>
          <w:t xml:space="preserve">text version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image version</w:t>
        </w:r>
      </w:hyperlink>
      <w:r>
        <w:t xml:space="preserve">,</w:t>
      </w:r>
      <w:r>
        <w:t xml:space="preserve"> </w:t>
      </w:r>
      <w:hyperlink r:id="rId26">
        <w:r>
          <w:rPr>
            <w:rStyle w:val="Hyperlink"/>
          </w:rPr>
          <w:t xml:space="preserve">svg version</w:t>
        </w:r>
      </w:hyperlink>
      <w:r>
        <w:t xml:space="preserve">)</w:t>
      </w:r>
    </w:p>
    <w:p>
      <w:pPr>
        <w:numPr>
          <w:ilvl w:val="1"/>
          <w:numId w:val="1002"/>
        </w:numPr>
      </w:pPr>
      <w:r>
        <w:t xml:space="preserve">Explain why it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a binary search tree.</w:t>
      </w:r>
    </w:p>
    <w:p>
      <w:pPr>
        <w:numPr>
          <w:ilvl w:val="1"/>
          <w:numId w:val="1002"/>
        </w:numPr>
      </w:pPr>
      <w:r>
        <w:t xml:space="preserve">Pick one among</w:t>
      </w:r>
      <w:r>
        <w:t xml:space="preserve"> </w:t>
      </w:r>
      <w:r>
        <w:rPr>
          <w:i/>
          <w:iCs/>
        </w:rPr>
        <w:t xml:space="preserve">inorder</w:t>
      </w:r>
      <w:r>
        <w:t xml:space="preserve">,</w:t>
      </w:r>
      <w:r>
        <w:t xml:space="preserve"> </w:t>
      </w:r>
      <w:r>
        <w:rPr>
          <w:i/>
          <w:iCs/>
        </w:rPr>
        <w:t xml:space="preserve">preorder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postorder</w:t>
      </w:r>
      <w:r>
        <w:t xml:space="preserve"> </w:t>
      </w:r>
      <w:r>
        <w:t xml:space="preserve">traversal, and give</w:t>
      </w:r>
    </w:p>
    <w:p>
      <w:pPr>
        <w:numPr>
          <w:ilvl w:val="2"/>
          <w:numId w:val="1003"/>
        </w:numPr>
      </w:pPr>
      <w:r>
        <w:t xml:space="preserve">A brief description of how it proceeds,</w:t>
      </w:r>
    </w:p>
    <w:p>
      <w:pPr>
        <w:numPr>
          <w:ilvl w:val="2"/>
          <w:numId w:val="1003"/>
        </w:numPr>
      </w:pPr>
      <w:r>
        <w:t xml:space="preserve">What it would produce for the given tree.</w:t>
      </w:r>
    </w:p>
    <w:p>
      <w:pPr>
        <w:numPr>
          <w:ilvl w:val="0"/>
          <w:numId w:val="1001"/>
        </w:numPr>
      </w:pPr>
      <w:r>
        <w:t xml:space="preserve">Consider the following implementation of</w:t>
      </w:r>
      <w:r>
        <w:t xml:space="preserve"> </w:t>
      </w:r>
      <w:r>
        <w:t xml:space="preserve">“random”</w:t>
      </w:r>
      <w:r>
        <w:t xml:space="preserve"> </w:t>
      </w:r>
      <w:r>
        <w:t xml:space="preserve">binary trees:</w:t>
      </w:r>
    </w:p>
    <w:p>
      <w:pPr>
        <w:pStyle w:val="SourceCode"/>
        <w:numPr>
          <w:ilvl w:val="0"/>
          <w:numId w:val="1000"/>
        </w:numPr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RBTree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br/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Node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 Data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Node left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Node right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Node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T dataP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        Node leftP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Node rightP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left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leftP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right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rightP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Node root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RBTree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root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dataP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root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root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Node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 nodeP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Node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Random gen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Random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gen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NextDouble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t xml:space="preserve">Note that the</w:t>
      </w:r>
      <w: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dataP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 nodeP</w:t>
      </w:r>
      <w:r>
        <w:rPr>
          <w:rStyle w:val="OperatorTok"/>
        </w:rPr>
        <w:t xml:space="preserve">)</w:t>
      </w:r>
      <w:r>
        <w:t xml:space="preserve"> </w:t>
      </w:r>
      <w:r>
        <w:t xml:space="preserve">method uses the</w:t>
      </w:r>
      <w:r>
        <w:t xml:space="preserve"> </w:t>
      </w:r>
      <w:r>
        <w:rPr>
          <w:rStyle w:val="NormalTok"/>
        </w:rPr>
        <w:t xml:space="preserve">gen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NextDouble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t xml:space="preserve"> </w:t>
      </w:r>
      <w:r>
        <w:t xml:space="preserve">test that will be randomly</w:t>
      </w:r>
      <w:r>
        <w:t xml:space="preserve"> </w:t>
      </w:r>
      <w:r>
        <w:rPr>
          <w:rStyle w:val="KeywordTok"/>
        </w:rPr>
        <w:t xml:space="preserve">true</w:t>
      </w:r>
      <w:r>
        <w:t xml:space="preserve"> </w:t>
      </w:r>
      <w:r>
        <w:t xml:space="preserve">half of the time, and</w:t>
      </w:r>
      <w:r>
        <w:t xml:space="preserve"> </w:t>
      </w:r>
      <w:r>
        <w:rPr>
          <w:rStyle w:val="KeywordTok"/>
        </w:rPr>
        <w:t xml:space="preserve">false</w:t>
      </w:r>
      <w:r>
        <w:t xml:space="preserve"> </w:t>
      </w:r>
      <w:r>
        <w:t xml:space="preserve">the other half.</w:t>
      </w:r>
    </w:p>
    <w:p>
      <w:pPr>
        <w:numPr>
          <w:ilvl w:val="1"/>
          <w:numId w:val="1004"/>
        </w:numPr>
      </w:pPr>
      <w:r>
        <w:t xml:space="preserve">Explain the</w:t>
      </w:r>
      <w:r>
        <w:t xml:space="preserve"> </w:t>
      </w:r>
      <w:r>
        <w:rPr>
          <w:rStyle w:val="NormalTok"/>
        </w:rPr>
        <w:t xml:space="preserve">T dataP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)</w:t>
      </w:r>
      <w:r>
        <w:t xml:space="preserve"> </w:t>
      </w:r>
      <w:r>
        <w:t xml:space="preserve">part of the</w:t>
      </w:r>
      <w:r>
        <w:t xml:space="preserve"> </w:t>
      </w:r>
      <w:r>
        <w:rPr>
          <w:rStyle w:val="NormalTok"/>
        </w:rPr>
        <w:t xml:space="preserve">Node</w:t>
      </w:r>
      <w:r>
        <w:t xml:space="preserve"> </w:t>
      </w:r>
      <w:r>
        <w:t xml:space="preserve">constructor.</w:t>
      </w:r>
    </w:p>
    <w:p>
      <w:pPr>
        <w:numPr>
          <w:ilvl w:val="1"/>
          <w:numId w:val="1004"/>
        </w:numPr>
      </w:pPr>
      <w:r>
        <w:t xml:space="preserve">Write a</w:t>
      </w:r>
      <w:r>
        <w:t xml:space="preserve"> </w:t>
      </w:r>
      <w:r>
        <w:rPr>
          <w:rStyle w:val="NormalTok"/>
        </w:rPr>
        <w:t xml:space="preserve">ToString</w:t>
      </w:r>
      <w:r>
        <w:t xml:space="preserve"> </w:t>
      </w:r>
      <w:r>
        <w:t xml:space="preserve">method for the</w:t>
      </w:r>
      <w:r>
        <w:t xml:space="preserve"> </w:t>
      </w:r>
      <w:r>
        <w:rPr>
          <w:rStyle w:val="NormalTok"/>
        </w:rPr>
        <w:t xml:space="preserve">Node</w:t>
      </w:r>
      <w:r>
        <w:t xml:space="preserve"> </w:t>
      </w:r>
      <w:r>
        <w:t xml:space="preserve">class, remembering that only a node</w:t>
      </w:r>
      <w:r>
        <w:t xml:space="preserve"> </w:t>
      </w:r>
      <w:r>
        <w:rPr>
          <w:rStyle w:val="NormalTok"/>
        </w:rPr>
        <w:t xml:space="preserve">Data</w:t>
      </w:r>
      <w:r>
        <w:t xml:space="preserve"> </w:t>
      </w:r>
      <w:r>
        <w:t xml:space="preserve">needs to be part of the</w:t>
      </w:r>
      <w:r>
        <w:t xml:space="preserve"> </w:t>
      </w:r>
      <w:r>
        <w:rPr>
          <w:rStyle w:val="DataTypeTok"/>
        </w:rPr>
        <w:t xml:space="preserve">string</w:t>
      </w:r>
      <w:r>
        <w:t xml:space="preserve"> </w:t>
      </w:r>
      <w:r>
        <w:t xml:space="preserve">returned.</w:t>
      </w:r>
    </w:p>
    <w:p>
      <w:pPr>
        <w:numPr>
          <w:ilvl w:val="1"/>
          <w:numId w:val="1004"/>
        </w:numPr>
      </w:pPr>
      <w:r>
        <w:t xml:space="preserve">Write a series of statements that would</w:t>
      </w:r>
    </w:p>
    <w:p>
      <w:pPr>
        <w:pStyle w:val="Compact"/>
        <w:numPr>
          <w:ilvl w:val="2"/>
          <w:numId w:val="1005"/>
        </w:numPr>
      </w:pPr>
      <w:r>
        <w:t xml:space="preserve">create a</w:t>
      </w:r>
      <w:r>
        <w:t xml:space="preserve"> </w:t>
      </w:r>
      <w:r>
        <w:rPr>
          <w:rStyle w:val="NormalTok"/>
        </w:rPr>
        <w:t xml:space="preserve">RBTree</w:t>
      </w:r>
      <w:r>
        <w:t xml:space="preserve"> </w:t>
      </w:r>
      <w:r>
        <w:t xml:space="preserve">object,</w:t>
      </w:r>
    </w:p>
    <w:p>
      <w:pPr>
        <w:pStyle w:val="Compact"/>
        <w:numPr>
          <w:ilvl w:val="2"/>
          <w:numId w:val="1005"/>
        </w:numPr>
      </w:pPr>
      <w:r>
        <w:t xml:space="preserve">insert the values 1, 2, 3, and 4 in it (in this order).</w:t>
      </w:r>
    </w:p>
    <w:p>
      <w:pPr>
        <w:numPr>
          <w:ilvl w:val="1"/>
          <w:numId w:val="1004"/>
        </w:numPr>
      </w:pPr>
      <w:r>
        <w:t xml:space="preserve">Make a drawing of a possible</w:t>
      </w:r>
      <w:r>
        <w:t xml:space="preserve"> </w:t>
      </w:r>
      <w:r>
        <w:rPr>
          <w:rStyle w:val="NormalTok"/>
        </w:rPr>
        <w:t xml:space="preserve">RBTree</w:t>
      </w:r>
      <w:r>
        <w:t xml:space="preserve"> </w:t>
      </w:r>
      <w:r>
        <w:t xml:space="preserve">obtained by executing your code.</w:t>
      </w:r>
    </w:p>
    <w:p>
      <w:pPr>
        <w:numPr>
          <w:ilvl w:val="1"/>
          <w:numId w:val="1004"/>
        </w:numPr>
      </w:pPr>
      <w:r>
        <w:t xml:space="preserve">Write a</w:t>
      </w:r>
      <w:r>
        <w:t xml:space="preserve"> </w:t>
      </w:r>
      <w:r>
        <w:rPr>
          <w:rStyle w:val="NormalTok"/>
        </w:rPr>
        <w:t xml:space="preserve">Find</w:t>
      </w:r>
      <w:r>
        <w:t xml:space="preserve"> </w:t>
      </w:r>
      <w:r>
        <w:t xml:space="preserve">method that takes one argument</w:t>
      </w:r>
      <w:r>
        <w:t xml:space="preserve"> </w:t>
      </w:r>
      <w:r>
        <w:rPr>
          <w:rStyle w:val="NormalTok"/>
        </w:rPr>
        <w:t xml:space="preserve">dataP</w:t>
      </w:r>
      <w:r>
        <w:t xml:space="preserve"> </w:t>
      </w:r>
      <w:r>
        <w:t xml:space="preserve">of type</w:t>
      </w:r>
      <w:r>
        <w:t xml:space="preserve"> </w:t>
      </w:r>
      <w:r>
        <w:rPr>
          <w:rStyle w:val="NormalTok"/>
        </w:rPr>
        <w:t xml:space="preserve">T</w:t>
      </w:r>
      <w:r>
        <w:t xml:space="preserve"> </w:t>
      </w:r>
      <w:r>
        <w:t xml:space="preserve">and returns</w:t>
      </w:r>
      <w:r>
        <w:t xml:space="preserve"> </w:t>
      </w:r>
      <w:r>
        <w:rPr>
          <w:rStyle w:val="KeywordTok"/>
        </w:rPr>
        <w:t xml:space="preserve">true</w:t>
      </w:r>
      <w:r>
        <w:t xml:space="preserve"> </w:t>
      </w:r>
      <w:r>
        <w:t xml:space="preserve">if</w:t>
      </w:r>
      <w:r>
        <w:t xml:space="preserve"> </w:t>
      </w:r>
      <w:r>
        <w:rPr>
          <w:rStyle w:val="NormalTok"/>
        </w:rPr>
        <w:t xml:space="preserve">dataP</w:t>
      </w:r>
      <w:r>
        <w:t xml:space="preserve"> </w:t>
      </w:r>
      <w:r>
        <w:t xml:space="preserve">is in the</w:t>
      </w:r>
      <w:r>
        <w:t xml:space="preserve"> </w:t>
      </w:r>
      <w:r>
        <w:rPr>
          <w:rStyle w:val="NormalTok"/>
        </w:rPr>
        <w:t xml:space="preserve">RBtree</w:t>
      </w:r>
      <w:r>
        <w:t xml:space="preserve"> </w:t>
      </w:r>
      <w:r>
        <w:t xml:space="preserve">calling object,</w:t>
      </w:r>
      <w:r>
        <w:t xml:space="preserve"> </w:t>
      </w:r>
      <w:r>
        <w:rPr>
          <w:rStyle w:val="KeywordTok"/>
        </w:rPr>
        <w:t xml:space="preserve">false</w:t>
      </w:r>
      <w:r>
        <w:t xml:space="preserve"> </w:t>
      </w:r>
      <w:r>
        <w:t xml:space="preserve">otherwise.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s:/princomp.github.io/diag/gra/bstree_example_4.png" TargetMode="External" /><Relationship Type="http://schemas.openxmlformats.org/officeDocument/2006/relationships/hyperlink" Id="rId26" Target="https:/princomp.github.io/diag/gra/bstree_example_4.svg" TargetMode="External" /><Relationship Type="http://schemas.openxmlformats.org/officeDocument/2006/relationships/hyperlink" Id="rId24" Target="https:/princomp.github.io/diag/gra/bstree_example_4.txt" TargetMode="External" /><Relationship Type="http://schemas.openxmlformats.org/officeDocument/2006/relationships/hyperlink" Id="rId20" Target="https:/princomp.github.io/solutions/data/tre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princomp.github.io/diag/gra/bstree_example_4.png" TargetMode="External" /><Relationship Type="http://schemas.openxmlformats.org/officeDocument/2006/relationships/hyperlink" Id="rId26" Target="https:/princomp.github.io/diag/gra/bstree_example_4.svg" TargetMode="External" /><Relationship Type="http://schemas.openxmlformats.org/officeDocument/2006/relationships/hyperlink" Id="rId24" Target="https:/princomp.github.io/diag/gra/bstree_example_4.txt" TargetMode="External" /><Relationship Type="http://schemas.openxmlformats.org/officeDocument/2006/relationships/hyperlink" Id="rId20" Target="https:/princomp.github.io/solutions/data/tre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2025-09-30T19:28:33Z</dcterms:created>
  <dcterms:modified xsi:type="dcterms:W3CDTF">2025-09-30T19:28:33Z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2025-09-30</vt:lpwstr>
  </property>
  <property fmtid="{D5CDD505-2E9C-101B-9397-08002B2CF9AE}" pid="3" name="default-code-class">
    <vt:lpwstr>csharp</vt:lpwstr>
  </property>
  <property fmtid="{D5CDD505-2E9C-101B-9397-08002B2CF9AE}" pid="4" name="pathToProjectRoot">
    <vt:lpwstr>https://princomp.github.io/</vt:lpwstr>
  </property>
  <property fmtid="{D5CDD505-2E9C-101B-9397-08002B2CF9AE}" pid="5" name="tags">
    <vt:lpwstr/>
  </property>
</Properties>
</file>