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Date"/>
      </w:pPr>
      <w:r>
        <w:t xml:space="preserve">2025-11-20</w:t>
      </w:r>
    </w:p>
    <w:bookmarkStart w:id="25" w:name="dictionary"/>
    <w:p>
      <w:pPr>
        <w:pStyle w:val="Heading1"/>
      </w:pPr>
      <w:r>
        <w:t xml:space="preserve">Dictionary</w:t>
      </w:r>
    </w:p>
    <w:p>
      <w:pPr>
        <w:pStyle w:val="FirstParagraph"/>
      </w:pPr>
      <w:hyperlink r:id="rId20">
        <w:r>
          <w:rPr>
            <w:rStyle w:val="Hyperlink"/>
          </w:rPr>
          <w:t xml:space="preserve">Solutions for those exercises.</w:t>
        </w:r>
      </w:hyperlink>
    </w:p>
    <w:bookmarkStart w:id="21" w:name="multiple-choices"/>
    <w:p>
      <w:pPr>
        <w:pStyle w:val="Heading2"/>
      </w:pPr>
      <w:r>
        <w:t xml:space="preserve">Multiple Choices</w:t>
      </w:r>
    </w:p>
    <w:p>
      <w:pPr>
        <w:numPr>
          <w:ilvl w:val="0"/>
          <w:numId w:val="1001"/>
        </w:numPr>
      </w:pPr>
      <w:r>
        <w:t xml:space="preserve">Put a checkmark in the box corresponding to true statements.</w:t>
      </w:r>
    </w:p>
    <w:p>
      <w:pPr>
        <w:pStyle w:val="Compact"/>
        <w:numPr>
          <w:ilvl w:val="1"/>
          <w:numId w:val="1002"/>
        </w:numPr>
      </w:pPr>
      <w:r>
        <w:t xml:space="preserve">Any datatype can be used for keys, but they tend to be</w:t>
      </w:r>
      <w:r>
        <w:t xml:space="preserve"> </w:t>
      </w:r>
      <w:r>
        <w:t xml:space="preserve">“simpler”</w:t>
      </w:r>
      <w:r>
        <w:t xml:space="preserve"> </w:t>
      </w:r>
      <w:r>
        <w:t xml:space="preserve">than the datatype used for values.</w:t>
      </w:r>
    </w:p>
    <w:p>
      <w:pPr>
        <w:pStyle w:val="Compact"/>
        <w:numPr>
          <w:ilvl w:val="1"/>
          <w:numId w:val="1003"/>
        </w:numPr>
      </w:pPr>
      <w:r>
        <w:t xml:space="preserve">Two pairs (or</w:t>
      </w:r>
      <w:r>
        <w:t xml:space="preserve"> </w:t>
      </w:r>
      <w:r>
        <w:rPr>
          <w:rStyle w:val="NormalTok"/>
        </w:rPr>
        <w:t xml:space="preserve">Cell</w:t>
      </w:r>
      <w:r>
        <w:t xml:space="preserve">s) with the same key can be stored in a dictionary, provided they have different values.</w:t>
      </w:r>
    </w:p>
    <w:p>
      <w:pPr>
        <w:pStyle w:val="Compact"/>
        <w:numPr>
          <w:ilvl w:val="1"/>
          <w:numId w:val="1004"/>
        </w:numPr>
      </w:pPr>
      <w:r>
        <w:t xml:space="preserve">A collision occurs when two keys (or, in general, two pieces of data) have the same hash.</w:t>
      </w:r>
    </w:p>
    <w:p>
      <w:pPr>
        <w:pStyle w:val="Compact"/>
        <w:numPr>
          <w:ilvl w:val="1"/>
          <w:numId w:val="1005"/>
        </w:numPr>
      </w:pPr>
      <w:r>
        <w:t xml:space="preserve">Open addressing and (separate) chaining are two methods to resolve collisions.</w:t>
      </w:r>
    </w:p>
    <w:p>
      <w:pPr>
        <w:pStyle w:val="Compact"/>
        <w:numPr>
          <w:ilvl w:val="1"/>
          <w:numId w:val="1006"/>
        </w:numPr>
      </w:pPr>
      <w:r>
        <w:t xml:space="preserve">Clustering is what makes dictionaries process data faster.</w:t>
      </w:r>
    </w:p>
    <w:bookmarkEnd w:id="21"/>
    <w:bookmarkStart w:id="24" w:name="problem"/>
    <w:p>
      <w:pPr>
        <w:pStyle w:val="Heading2"/>
      </w:pPr>
      <w:r>
        <w:t xml:space="preserve">Problem</w:t>
      </w:r>
    </w:p>
    <w:p>
      <w:pPr>
        <w:numPr>
          <w:ilvl w:val="0"/>
          <w:numId w:val="1007"/>
        </w:numPr>
      </w:pPr>
      <w:r>
        <w:t xml:space="preserve">Consider the implementation of</w:t>
      </w:r>
      <w:r>
        <w:t xml:space="preserve"> </w:t>
      </w:r>
      <w:r>
        <w:t xml:space="preserve">“simple”</w:t>
      </w:r>
      <w:r>
        <w:t xml:space="preserve"> </w:t>
      </w:r>
      <w:r>
        <w:t xml:space="preserve">dictionary</w:t>
      </w:r>
      <w:r>
        <w:t xml:space="preserve"> </w:t>
      </w:r>
      <w:r>
        <w:rPr>
          <w:rStyle w:val="NormalTok"/>
        </w:rPr>
        <w:t xml:space="preserve">SDictionary</w:t>
      </w:r>
      <w:r>
        <w:t xml:space="preserve"> </w:t>
      </w:r>
      <w:r>
        <w:t xml:space="preserve">below:</w:t>
      </w:r>
    </w:p>
    <w:p>
      <w:pPr>
        <w:pStyle w:val="SourceCode"/>
        <w:numPr>
          <w:ilvl w:val="0"/>
          <w:numId w:val="1000"/>
        </w:numPr>
      </w:pPr>
      <w:r>
        <w:rPr>
          <w:rStyle w:val="NormalTok"/>
        </w:rPr>
        <w:t xml:space="preserve">﻿using System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SDictionary</w:t>
      </w:r>
      <w:r>
        <w:br/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Cell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Value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Key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Cell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keyP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valueP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Key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keyP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Value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valueP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override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ToString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Key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":"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Value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Cell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table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SDictionary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size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31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table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Cell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size</w:t>
      </w:r>
      <w:r>
        <w:rPr>
          <w:rStyle w:val="OperatorTok"/>
        </w:rPr>
        <w:t xml:space="preserve">];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GetIndex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keyP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countP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((</w:t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)(</w:t>
      </w:r>
      <w:r>
        <w:rPr>
          <w:rStyle w:val="NormalTok"/>
        </w:rPr>
        <w:t xml:space="preserve">keyP</w:t>
      </w:r>
      <w:r>
        <w:rPr>
          <w:rStyle w:val="OperatorTok"/>
        </w:rPr>
        <w:t xml:space="preserve">[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])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countP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%</w:t>
      </w:r>
      <w:r>
        <w:rPr>
          <w:rStyle w:val="NormalTok"/>
        </w:rPr>
        <w:t xml:space="preserve"> table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keyP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valueP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count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index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GetIndex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keyP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count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while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table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index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count</w:t>
      </w:r>
      <w:r>
        <w:rPr>
          <w:rStyle w:val="OperatorTok"/>
        </w:rPr>
        <w:t xml:space="preserve">++;</w:t>
      </w:r>
      <w:r>
        <w:br/>
      </w:r>
      <w:r>
        <w:rPr>
          <w:rStyle w:val="NormalTok"/>
        </w:rPr>
        <w:t xml:space="preserve">            index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GetIndex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keyP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count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table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index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Cell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keyP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valueP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Compact"/>
        <w:numPr>
          <w:ilvl w:val="0"/>
          <w:numId w:val="1000"/>
        </w:numPr>
      </w:pPr>
      <w:hyperlink r:id="rId22">
        <w:r>
          <w:rPr>
            <w:rStyle w:val="Hyperlink"/>
            <w:i/>
            <w:iCs/>
          </w:rPr>
          <w:t xml:space="preserve">(Download this code)</w:t>
        </w:r>
      </w:hyperlink>
    </w:p>
    <w:p>
      <w:pPr>
        <w:numPr>
          <w:ilvl w:val="0"/>
          <w:numId w:val="1000"/>
        </w:numPr>
      </w:pPr>
      <w:r>
        <w:t xml:space="preserve">Remember that, for example,</w:t>
      </w:r>
      <w:r>
        <w:t xml:space="preserve"> </w:t>
      </w:r>
      <w:r>
        <w:rPr>
          <w:rStyle w:val="StringTok"/>
        </w:rPr>
        <w:t xml:space="preserve">"Bob"</w:t>
      </w:r>
      <w:r>
        <w:rPr>
          <w:rStyle w:val="OperatorTok"/>
        </w:rPr>
        <w:t xml:space="preserve">[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]</w:t>
      </w:r>
      <w:r>
        <w:t xml:space="preserve"> </w:t>
      </w:r>
      <w:r>
        <w:t xml:space="preserve">is</w:t>
      </w:r>
      <w:r>
        <w:t xml:space="preserve"> </w:t>
      </w:r>
      <w:r>
        <w:rPr>
          <w:rStyle w:val="CharTok"/>
        </w:rPr>
        <w:t xml:space="preserve">'B'</w:t>
      </w:r>
      <w:r>
        <w:t xml:space="preserve"> </w:t>
      </w:r>
      <w:r>
        <w:t xml:space="preserve">and use the correspondence below between characters and their integer representation to help you (i.e.,</w:t>
      </w:r>
      <w: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)</w:t>
      </w:r>
      <w:r>
        <w:rPr>
          <w:rStyle w:val="CharTok"/>
        </w:rPr>
        <w:t xml:space="preserve">'B'</w:t>
      </w:r>
      <w:r>
        <w:t xml:space="preserve"> </w:t>
      </w:r>
      <w:r>
        <w:t xml:space="preserve">is 66):</w:t>
      </w:r>
    </w:p>
    <w:tbl>
      <w:tblPr>
        <w:tblStyle w:val="Table"/>
        <w:tblW w:type="pct" w:w="5000"/>
        <w:jc w:val="left"/>
        <w:tblInd w:w="720" w:type="dxa"/>
        <w:tblLayout w:type="fixed"/>
        <w:tblLook w:firstRow="1" w:lastRow="0" w:firstColumn="0" w:lastColumn="0" w:noHBand="0" w:noVBand="0" w:val="0020"/>
      </w:tblPr>
      <w:tblGrid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</w:t>
            </w:r>
          </w:p>
        </w:tc>
        <w:tc>
          <w:tcPr/>
          <w:p>
            <w:pPr>
              <w:pStyle w:val="Compact"/>
            </w:pPr>
            <w:r>
              <w:t xml:space="preserve">B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D</w:t>
            </w:r>
          </w:p>
        </w:tc>
        <w:tc>
          <w:tcPr/>
          <w:p>
            <w:pPr>
              <w:pStyle w:val="Compact"/>
            </w:pPr>
            <w:r>
              <w:t xml:space="preserve">E</w:t>
            </w:r>
          </w:p>
        </w:tc>
        <w:tc>
          <w:tcPr/>
          <w:p>
            <w:pPr>
              <w:pStyle w:val="Compact"/>
            </w:pPr>
            <w:r>
              <w:t xml:space="preserve">F</w:t>
            </w:r>
          </w:p>
        </w:tc>
        <w:tc>
          <w:tcPr/>
          <w:p>
            <w:pPr>
              <w:pStyle w:val="Compact"/>
            </w:pPr>
            <w:r>
              <w:t xml:space="preserve">G</w:t>
            </w:r>
          </w:p>
        </w:tc>
        <w:tc>
          <w:tcPr/>
          <w:p>
            <w:pPr>
              <w:pStyle w:val="Compact"/>
            </w:pPr>
            <w:r>
              <w:t xml:space="preserve">H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J</w:t>
            </w:r>
          </w:p>
        </w:tc>
        <w:tc>
          <w:tcPr/>
          <w:p>
            <w:pPr>
              <w:pStyle w:val="Compact"/>
            </w:pPr>
            <w:r>
              <w:t xml:space="preserve">K</w:t>
            </w:r>
          </w:p>
        </w:tc>
        <w:tc>
          <w:tcPr/>
          <w:p>
            <w:pPr>
              <w:pStyle w:val="Compact"/>
            </w:pPr>
            <w:r>
              <w:t xml:space="preserve">L</w:t>
            </w:r>
          </w:p>
        </w:tc>
        <w:tc>
          <w:tcPr/>
          <w:p>
            <w:pPr>
              <w:pStyle w:val="Compact"/>
            </w:pPr>
            <w:r>
              <w:t xml:space="preserve">M</w:t>
            </w:r>
          </w:p>
        </w:tc>
        <w:tc>
          <w:tcPr/>
          <w:p>
            <w:pPr>
              <w:pStyle w:val="Compac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  <w:r>
              <w:t xml:space="preserve">O</w:t>
            </w:r>
          </w:p>
        </w:tc>
        <w:tc>
          <w:tcPr/>
          <w:p>
            <w:pPr>
              <w:pStyle w:val="Compact"/>
            </w:pPr>
            <w:r>
              <w:t xml:space="preserve">P</w:t>
            </w:r>
          </w:p>
        </w:tc>
        <w:tc>
          <w:tcPr/>
          <w:p>
            <w:pPr>
              <w:pStyle w:val="Compact"/>
            </w:pPr>
            <w:r>
              <w:t xml:space="preserve">Q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S</w:t>
            </w:r>
          </w:p>
        </w:tc>
        <w:tc>
          <w:tcPr/>
          <w:p>
            <w:pPr>
              <w:pStyle w:val="Compact"/>
            </w:pPr>
            <w:r>
              <w:t xml:space="preserve">T</w:t>
            </w:r>
          </w:p>
        </w:tc>
        <w:tc>
          <w:tcPr/>
          <w:p>
            <w:pPr>
              <w:pStyle w:val="Compact"/>
            </w:pPr>
            <w:r>
              <w:t xml:space="preserve">U</w:t>
            </w:r>
          </w:p>
        </w:tc>
        <w:tc>
          <w:tcPr/>
          <w:p>
            <w:pPr>
              <w:pStyle w:val="Compact"/>
            </w:pPr>
            <w:r>
              <w:t xml:space="preserve">V</w:t>
            </w:r>
          </w:p>
        </w:tc>
        <w:tc>
          <w:tcPr/>
          <w:p>
            <w:pPr>
              <w:pStyle w:val="Compact"/>
            </w:pPr>
            <w:r>
              <w:t xml:space="preserve">W</w:t>
            </w:r>
          </w:p>
        </w:tc>
        <w:tc>
          <w:tcPr/>
          <w:p>
            <w:pPr>
              <w:pStyle w:val="Compact"/>
            </w:pPr>
            <w:r>
              <w:t xml:space="preserve">X</w:t>
            </w:r>
          </w:p>
        </w:tc>
        <w:tc>
          <w:tcPr/>
          <w:p>
            <w:pPr>
              <w:pStyle w:val="Compac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  <w:r>
              <w:t xml:space="preserve">Z</w:t>
            </w:r>
          </w:p>
        </w:tc>
      </w:tr>
      <w:tr>
        <w:tc>
          <w:tcPr/>
          <w:p>
            <w:pPr>
              <w:pStyle w:val="Compact"/>
            </w:pPr>
            <w:r>
              <w:t xml:space="preserve">65</w:t>
            </w:r>
          </w:p>
        </w:tc>
        <w:tc>
          <w:tcPr/>
          <w:p>
            <w:pPr>
              <w:pStyle w:val="Compact"/>
            </w:pPr>
            <w:r>
              <w:t xml:space="preserve">66</w:t>
            </w:r>
          </w:p>
        </w:tc>
        <w:tc>
          <w:tcPr/>
          <w:p>
            <w:pPr>
              <w:pStyle w:val="Compact"/>
            </w:pPr>
            <w:r>
              <w:t xml:space="preserve">67</w:t>
            </w:r>
          </w:p>
        </w:tc>
        <w:tc>
          <w:tcPr/>
          <w:p>
            <w:pPr>
              <w:pStyle w:val="Compact"/>
            </w:pPr>
            <w:r>
              <w:t xml:space="preserve">68</w:t>
            </w:r>
          </w:p>
        </w:tc>
        <w:tc>
          <w:tcPr/>
          <w:p>
            <w:pPr>
              <w:pStyle w:val="Compact"/>
            </w:pPr>
            <w:r>
              <w:t xml:space="preserve">69</w:t>
            </w:r>
          </w:p>
        </w:tc>
        <w:tc>
          <w:tcPr/>
          <w:p>
            <w:pPr>
              <w:pStyle w:val="Compact"/>
            </w:pPr>
            <w:r>
              <w:t xml:space="preserve">70</w:t>
            </w:r>
          </w:p>
        </w:tc>
        <w:tc>
          <w:tcPr/>
          <w:p>
            <w:pPr>
              <w:pStyle w:val="Compact"/>
            </w:pPr>
            <w:r>
              <w:t xml:space="preserve">71</w:t>
            </w:r>
          </w:p>
        </w:tc>
        <w:tc>
          <w:tcPr/>
          <w:p>
            <w:pPr>
              <w:pStyle w:val="Compact"/>
            </w:pPr>
            <w:r>
              <w:t xml:space="preserve">72</w:t>
            </w:r>
          </w:p>
        </w:tc>
        <w:tc>
          <w:tcPr/>
          <w:p>
            <w:pPr>
              <w:pStyle w:val="Compact"/>
            </w:pPr>
            <w:r>
              <w:t xml:space="preserve">73</w:t>
            </w:r>
          </w:p>
        </w:tc>
        <w:tc>
          <w:tcPr/>
          <w:p>
            <w:pPr>
              <w:pStyle w:val="Compact"/>
            </w:pPr>
            <w:r>
              <w:t xml:space="preserve">74</w:t>
            </w:r>
          </w:p>
        </w:tc>
        <w:tc>
          <w:tcPr/>
          <w:p>
            <w:pPr>
              <w:pStyle w:val="Compact"/>
            </w:pPr>
            <w:r>
              <w:t xml:space="preserve">75</w:t>
            </w:r>
          </w:p>
        </w:tc>
        <w:tc>
          <w:tcPr/>
          <w:p>
            <w:pPr>
              <w:pStyle w:val="Compact"/>
            </w:pPr>
            <w:r>
              <w:t xml:space="preserve">76</w:t>
            </w:r>
          </w:p>
        </w:tc>
        <w:tc>
          <w:tcPr/>
          <w:p>
            <w:pPr>
              <w:pStyle w:val="Compact"/>
            </w:pPr>
            <w:r>
              <w:t xml:space="preserve">77</w:t>
            </w:r>
          </w:p>
        </w:tc>
        <w:tc>
          <w:tcPr/>
          <w:p>
            <w:pPr>
              <w:pStyle w:val="Compact"/>
            </w:pPr>
            <w:r>
              <w:t xml:space="preserve">78</w:t>
            </w:r>
          </w:p>
        </w:tc>
        <w:tc>
          <w:tcPr/>
          <w:p>
            <w:pPr>
              <w:pStyle w:val="Compact"/>
            </w:pPr>
            <w:r>
              <w:t xml:space="preserve">79</w:t>
            </w:r>
          </w:p>
        </w:tc>
        <w:tc>
          <w:tcPr/>
          <w:p>
            <w:pPr>
              <w:pStyle w:val="Compact"/>
            </w:pPr>
            <w:r>
              <w:t xml:space="preserve">80</w:t>
            </w:r>
          </w:p>
        </w:tc>
        <w:tc>
          <w:tcPr/>
          <w:p>
            <w:pPr>
              <w:pStyle w:val="Compact"/>
            </w:pPr>
            <w:r>
              <w:t xml:space="preserve">81</w:t>
            </w:r>
          </w:p>
        </w:tc>
        <w:tc>
          <w:tcPr/>
          <w:p>
            <w:pPr>
              <w:pStyle w:val="Compact"/>
            </w:pPr>
            <w:r>
              <w:t xml:space="preserve">82</w:t>
            </w:r>
          </w:p>
        </w:tc>
        <w:tc>
          <w:tcPr/>
          <w:p>
            <w:pPr>
              <w:pStyle w:val="Compact"/>
            </w:pPr>
            <w:r>
              <w:t xml:space="preserve">83</w:t>
            </w:r>
          </w:p>
        </w:tc>
        <w:tc>
          <w:tcPr/>
          <w:p>
            <w:pPr>
              <w:pStyle w:val="Compact"/>
            </w:pPr>
            <w:r>
              <w:t xml:space="preserve">84</w:t>
            </w:r>
          </w:p>
        </w:tc>
        <w:tc>
          <w:tcPr/>
          <w:p>
            <w:pPr>
              <w:pStyle w:val="Compact"/>
            </w:pPr>
            <w:r>
              <w:t xml:space="preserve">85</w:t>
            </w:r>
          </w:p>
        </w:tc>
        <w:tc>
          <w:tcPr/>
          <w:p>
            <w:pPr>
              <w:pStyle w:val="Compact"/>
            </w:pPr>
            <w:r>
              <w:t xml:space="preserve">86</w:t>
            </w:r>
          </w:p>
        </w:tc>
        <w:tc>
          <w:tcPr/>
          <w:p>
            <w:pPr>
              <w:pStyle w:val="Compact"/>
            </w:pPr>
            <w:r>
              <w:t xml:space="preserve">87</w:t>
            </w:r>
          </w:p>
        </w:tc>
        <w:tc>
          <w:tcPr/>
          <w:p>
            <w:pPr>
              <w:pStyle w:val="Compact"/>
            </w:pPr>
            <w:r>
              <w:t xml:space="preserve">88</w:t>
            </w:r>
          </w:p>
        </w:tc>
        <w:tc>
          <w:tcPr/>
          <w:p>
            <w:pPr>
              <w:pStyle w:val="Compact"/>
            </w:pPr>
            <w:r>
              <w:t xml:space="preserve">89</w:t>
            </w:r>
          </w:p>
        </w:tc>
        <w:tc>
          <w:tcPr/>
          <w:p>
            <w:pPr>
              <w:pStyle w:val="Compact"/>
            </w:pPr>
            <w:r>
              <w:t xml:space="preserve">90</w:t>
            </w:r>
          </w:p>
        </w:tc>
      </w:tr>
    </w:tbl>
    <w:p>
      <w:pPr>
        <w:numPr>
          <w:ilvl w:val="1"/>
          <w:numId w:val="1008"/>
        </w:numPr>
      </w:pPr>
      <w:r>
        <w:t xml:space="preserve">Fill the</w:t>
      </w:r>
      <w:r>
        <w:t xml:space="preserve"> </w:t>
      </w:r>
      <w:r>
        <w:rPr>
          <w:rStyle w:val="NormalTok"/>
        </w:rPr>
        <w:t xml:space="preserve">table</w:t>
      </w:r>
      <w:r>
        <w:t xml:space="preserve"> </w:t>
      </w:r>
      <w:r>
        <w:t xml:space="preserve">array below after the following have been performed:</w:t>
      </w:r>
    </w:p>
    <w:p>
      <w:pPr>
        <w:pStyle w:val="SourceCode"/>
        <w:numPr>
          <w:ilvl w:val="1"/>
          <w:numId w:val="1000"/>
        </w:numPr>
      </w:pPr>
      <w:r>
        <w:rPr>
          <w:rStyle w:val="NormalTok"/>
        </w:rPr>
        <w:t xml:space="preserve">SDictionary friends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SDictionary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11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friends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"Bob"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friends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"Pete"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friends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"Mary"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friends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"Lora"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);</w:t>
      </w:r>
    </w:p>
    <w:tbl>
      <w:tblPr>
        <w:tblStyle w:val="Table"/>
        <w:tblW w:type="auto" w:w="0"/>
        <w:jc w:val="left"/>
        <w:tblInd w:w="1440" w:type="dxa"/>
        <w:tblLook w:firstRow="1" w:lastRow="0" w:firstColumn="0" w:lastColumn="0" w:noHBand="0" w:noVBand="0" w:val="002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0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8"/>
        </w:numPr>
      </w:pPr>
      <w:r>
        <w:t xml:space="preserve">What would happen if</w:t>
      </w:r>
      <w:r>
        <w:t xml:space="preserve"> </w:t>
      </w:r>
      <w:r>
        <w:rPr>
          <w:rStyle w:val="NormalTok"/>
        </w:rPr>
        <w:t xml:space="preserve">friends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"Lora"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);</w:t>
      </w:r>
      <w:r>
        <w:t xml:space="preserve"> </w:t>
      </w:r>
      <w:r>
        <w:t xml:space="preserve">was executed again? Is it what is expected from a dictionary?</w:t>
      </w:r>
    </w:p>
    <w:p>
      <w:pPr>
        <w:numPr>
          <w:ilvl w:val="1"/>
          <w:numId w:val="1008"/>
        </w:numPr>
      </w:pPr>
      <w:r>
        <w:t xml:space="preserve">Write a</w:t>
      </w:r>
      <w:r>
        <w:t xml:space="preserve"> </w:t>
      </w:r>
      <w:r>
        <w:rPr>
          <w:rStyle w:val="NormalTok"/>
        </w:rPr>
        <w:t xml:space="preserve">ToString</w:t>
      </w:r>
      <w:r>
        <w:t xml:space="preserve"> </w:t>
      </w:r>
      <w:r>
        <w:t xml:space="preserve">method for the</w:t>
      </w:r>
      <w:r>
        <w:t xml:space="preserve"> </w:t>
      </w:r>
      <w:r>
        <w:rPr>
          <w:rStyle w:val="NormalTok"/>
        </w:rPr>
        <w:t xml:space="preserve">SDictionary</w:t>
      </w:r>
      <w:r>
        <w:t xml:space="preserve"> </w:t>
      </w:r>
      <w:r>
        <w:t xml:space="preserve">class, that returns a</w:t>
      </w:r>
      <w:r>
        <w:t xml:space="preserve"> </w:t>
      </w:r>
      <w:r>
        <w:rPr>
          <w:rStyle w:val="DataTypeTok"/>
        </w:rPr>
        <w:t xml:space="preserve">string</w:t>
      </w:r>
      <w:r>
        <w:t xml:space="preserve"> </w:t>
      </w:r>
      <w:r>
        <w:t xml:space="preserve">containing all the keys and values stored in the dictionary.</w:t>
      </w:r>
    </w:p>
    <w:p>
      <w:pPr>
        <w:numPr>
          <w:ilvl w:val="1"/>
          <w:numId w:val="1008"/>
        </w:numPr>
      </w:pPr>
      <w:r>
        <w:t xml:space="preserve">What would happen if we were to try to insert 12 elements in our</w:t>
      </w:r>
      <w:r>
        <w:t xml:space="preserve"> </w:t>
      </w:r>
      <w:r>
        <w:rPr>
          <w:rStyle w:val="NormalTok"/>
        </w:rPr>
        <w:t xml:space="preserve">friends</w:t>
      </w:r>
      <w:r>
        <w:t xml:space="preserve"> </w:t>
      </w:r>
      <w:r>
        <w:t xml:space="preserve">object?</w:t>
      </w:r>
    </w:p>
    <w:p>
      <w:pPr>
        <w:numPr>
          <w:ilvl w:val="1"/>
          <w:numId w:val="1008"/>
        </w:numPr>
      </w:pPr>
      <w:r>
        <w:t xml:space="preserve">Consider the following</w:t>
      </w:r>
      <w:r>
        <w:t xml:space="preserve"> </w:t>
      </w:r>
      <w:r>
        <w:rPr>
          <w:rStyle w:val="NormalTok"/>
        </w:rPr>
        <w:t xml:space="preserve">Delete</w:t>
      </w:r>
      <w:r>
        <w:t xml:space="preserve"> </w:t>
      </w:r>
      <w:r>
        <w:t xml:space="preserve">method:</w:t>
      </w:r>
    </w:p>
    <w:p>
      <w:pPr>
        <w:pStyle w:val="SourceCode"/>
        <w:numPr>
          <w:ilvl w:val="1"/>
          <w:numId w:val="1000"/>
        </w:numPr>
      </w:pP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Delete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keyP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count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index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GetIndex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keyP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count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bool</w:t>
      </w:r>
      <w:r>
        <w:rPr>
          <w:rStyle w:val="NormalTok"/>
        </w:rPr>
        <w:t xml:space="preserve"> found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while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table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index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</w:t>
      </w:r>
      <w:r>
        <w:rPr>
          <w:rStyle w:val="NormalTok"/>
        </w:rPr>
        <w:t xml:space="preserve">found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table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index</w:t>
      </w:r>
      <w:r>
        <w:rPr>
          <w:rStyle w:val="OperatorTok"/>
        </w:rPr>
        <w:t xml:space="preserve">].</w:t>
      </w:r>
      <w:r>
        <w:rPr>
          <w:rStyle w:val="FunctionTok"/>
        </w:rPr>
        <w:t xml:space="preserve">Key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keyP</w:t>
      </w:r>
      <w:r>
        <w:rPr>
          <w:rStyle w:val="OperatorTok"/>
        </w:rPr>
        <w:t xml:space="preserve">))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found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    table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index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    count</w:t>
      </w:r>
      <w:r>
        <w:rPr>
          <w:rStyle w:val="OperatorTok"/>
        </w:rPr>
        <w:t xml:space="preserve">++;</w:t>
      </w:r>
      <w:r>
        <w:br/>
      </w:r>
      <w:r>
        <w:rPr>
          <w:rStyle w:val="NormalTok"/>
        </w:rPr>
        <w:t xml:space="preserve">            index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GetIndex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keyP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count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found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</w:p>
    <w:p>
      <w:pPr>
        <w:pStyle w:val="Compact"/>
        <w:numPr>
          <w:ilvl w:val="1"/>
          <w:numId w:val="1000"/>
        </w:numPr>
      </w:pPr>
      <w:hyperlink r:id="rId23">
        <w:r>
          <w:rPr>
            <w:rStyle w:val="Hyperlink"/>
            <w:i/>
            <w:iCs/>
          </w:rPr>
          <w:t xml:space="preserve">(Download this code)</w:t>
        </w:r>
      </w:hyperlink>
    </w:p>
    <w:p>
      <w:pPr>
        <w:numPr>
          <w:ilvl w:val="1"/>
          <w:numId w:val="1000"/>
        </w:numPr>
      </w:pPr>
      <w:r>
        <w:t xml:space="preserve">Complete the series of instructions below such that</w:t>
      </w:r>
      <w:r>
        <w:t xml:space="preserve"> </w:t>
      </w:r>
      <w:r>
        <w:rPr>
          <w:rStyle w:val="NormalTok"/>
        </w:rPr>
        <w:t xml:space="preserve">demo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Delete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error</w:t>
      </w:r>
      <w:r>
        <w:rPr>
          <w:rStyle w:val="OperatorTok"/>
        </w:rPr>
        <w:t xml:space="preserve">)</w:t>
      </w:r>
      <w:r>
        <w:t xml:space="preserve"> </w:t>
      </w:r>
      <w:r>
        <w:t xml:space="preserve">would return</w:t>
      </w:r>
      <w:r>
        <w:t xml:space="preserve"> </w:t>
      </w:r>
      <w:r>
        <w:rPr>
          <w:rStyle w:val="KeywordTok"/>
        </w:rPr>
        <w:t xml:space="preserve">false</w:t>
      </w:r>
      <w:r>
        <w:t xml:space="preserve"> </w:t>
      </w:r>
      <w:r>
        <w:t xml:space="preserve">even though the string</w:t>
      </w:r>
      <w:r>
        <w:t xml:space="preserve"> </w:t>
      </w:r>
      <w:r>
        <w:rPr>
          <w:rStyle w:val="NormalTok"/>
        </w:rPr>
        <w:t xml:space="preserve">error</w:t>
      </w:r>
      <w:r>
        <w:t xml:space="preserve"> </w:t>
      </w:r>
      <w:r>
        <w:rPr>
          <w:i/>
          <w:iCs/>
        </w:rPr>
        <w:t xml:space="preserve">is</w:t>
      </w:r>
      <w:r>
        <w:t xml:space="preserve"> </w:t>
      </w:r>
      <w:r>
        <w:t xml:space="preserve">the key of a value present in the</w:t>
      </w:r>
      <w:r>
        <w:t xml:space="preserve"> </w:t>
      </w:r>
      <w:r>
        <w:rPr>
          <w:rStyle w:val="NormalTok"/>
        </w:rPr>
        <w:t xml:space="preserve">demo</w:t>
      </w:r>
      <w:r>
        <w:t xml:space="preserve"> </w:t>
      </w:r>
      <w:r>
        <w:t xml:space="preserve">dictionary object.</w:t>
      </w:r>
    </w:p>
    <w:p>
      <w:pPr>
        <w:pStyle w:val="SourceCode"/>
        <w:numPr>
          <w:ilvl w:val="1"/>
          <w:numId w:val="1000"/>
        </w:numPr>
      </w:pPr>
      <w:r>
        <w:rPr>
          <w:rStyle w:val="KeywordTok"/>
        </w:rPr>
        <w:t xml:space="preserve">class</w:t>
      </w:r>
      <w:r>
        <w:rPr>
          <w:rStyle w:val="NormalTok"/>
        </w:rPr>
        <w:t xml:space="preserve"> Program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Main</w:t>
      </w:r>
      <w:r>
        <w:rPr>
          <w:rStyle w:val="OperatorTok"/>
        </w:rPr>
        <w:t xml:space="preserve">(){</w:t>
      </w:r>
      <w:r>
        <w:br/>
      </w:r>
      <w:r>
        <w:rPr>
          <w:rStyle w:val="NormalTok"/>
        </w:rPr>
        <w:t xml:space="preserve">    SDictionary demo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SDictionary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    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Complete it.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error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                           </w:t>
      </w:r>
      <w:r>
        <w:rPr>
          <w:rStyle w:val="CommentTok"/>
        </w:rPr>
        <w:t xml:space="preserve">// Fill me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To be completed.</w:t>
      </w:r>
      <w:r>
        <w:br/>
      </w:r>
      <w:r>
        <w:rPr>
          <w:rStyle w:val="NormalTok"/>
        </w:rPr>
        <w:t xml:space="preserve">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$</w:t>
      </w:r>
      <w:r>
        <w:rPr>
          <w:rStyle w:val="StringTok"/>
        </w:rPr>
        <w:t xml:space="preserve">"{error} was in demo: {demo.Delete(error)}."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"/>
  </w:num>
  <w:num w:numId="1003">
    <w:abstractNumId w:val="992"/>
  </w:num>
  <w:num w:numId="1004">
    <w:abstractNumId w:val="992"/>
  </w:num>
  <w:num w:numId="1005">
    <w:abstractNumId w:val="992"/>
  </w:num>
  <w:num w:numId="1006">
    <w:abstractNumId w:val="992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s:/princomp.github.io/code/projects/SDictionary.zip" TargetMode="External" /><Relationship Type="http://schemas.openxmlformats.org/officeDocument/2006/relationships/hyperlink" Id="rId23" Target="https:/princomp.github.io/code/projects/SDictionary_solution.zip" TargetMode="External" /><Relationship Type="http://schemas.openxmlformats.org/officeDocument/2006/relationships/hyperlink" Id="rId20" Target="https:/princomp.github.io/solutions/data/dictionary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princomp.github.io/code/projects/SDictionary.zip" TargetMode="External" /><Relationship Type="http://schemas.openxmlformats.org/officeDocument/2006/relationships/hyperlink" Id="rId23" Target="https:/princomp.github.io/code/projects/SDictionary_solution.zip" TargetMode="External" /><Relationship Type="http://schemas.openxmlformats.org/officeDocument/2006/relationships/hyperlink" Id="rId20" Target="https:/princomp.github.io/solutions/data/dictionary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2025-11-21T01:28:26Z</dcterms:created>
  <dcterms:modified xsi:type="dcterms:W3CDTF">2025-11-21T01:28:26Z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2025-11-20</vt:lpwstr>
  </property>
  <property fmtid="{D5CDD505-2E9C-101B-9397-08002B2CF9AE}" pid="3" name="default-code-class">
    <vt:lpwstr>csharp</vt:lpwstr>
  </property>
  <property fmtid="{D5CDD505-2E9C-101B-9397-08002B2CF9AE}" pid="4" name="pathToProjectRoot">
    <vt:lpwstr>https://princomp.github.io/</vt:lpwstr>
  </property>
  <property fmtid="{D5CDD505-2E9C-101B-9397-08002B2CF9AE}" pid="5" name="tags">
    <vt:lpwstr/>
  </property>
</Properties>
</file>